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0650" w:rsidRPr="00F144D7" w:rsidRDefault="00AB0650" w:rsidP="00AB0650">
      <w:pPr>
        <w:pStyle w:val="a3"/>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w:t>
      </w:r>
      <w:r w:rsidR="00BB4569">
        <w:rPr>
          <w:rFonts w:cs="Arial"/>
          <w:noProof w:val="0"/>
          <w:sz w:val="22"/>
        </w:rPr>
        <w:t>GPP TSG-RAN WG4 Meeting # 110-</w:t>
      </w:r>
      <w:r w:rsidR="00BB4569">
        <w:rPr>
          <w:rFonts w:asciiTheme="minorEastAsia" w:eastAsiaTheme="minorEastAsia" w:hAnsiTheme="minorEastAsia" w:cs="Arial" w:hint="eastAsia"/>
          <w:noProof w:val="0"/>
          <w:sz w:val="22"/>
          <w:lang w:eastAsia="zh-CN"/>
        </w:rPr>
        <w:t>bis</w:t>
      </w:r>
      <w:r w:rsidRPr="00F144D7">
        <w:rPr>
          <w:rFonts w:cs="Arial"/>
          <w:noProof w:val="0"/>
          <w:sz w:val="22"/>
        </w:rPr>
        <w:tab/>
      </w:r>
      <w:bookmarkStart w:id="3" w:name="_GoBack"/>
      <w:r w:rsidR="00BB4569">
        <w:rPr>
          <w:rFonts w:cs="Arial"/>
          <w:noProof w:val="0"/>
          <w:sz w:val="22"/>
        </w:rPr>
        <w:t>R4-24</w:t>
      </w:r>
      <w:r w:rsidR="009A499A" w:rsidRPr="009A499A">
        <w:rPr>
          <w:rFonts w:cs="Arial"/>
          <w:noProof w:val="0"/>
          <w:sz w:val="22"/>
        </w:rPr>
        <w:t>04485</w:t>
      </w:r>
      <w:bookmarkEnd w:id="3"/>
    </w:p>
    <w:p w:rsidR="00720855" w:rsidRPr="00FA7565" w:rsidRDefault="00BB4569" w:rsidP="00720855">
      <w:pPr>
        <w:widowControl w:val="0"/>
        <w:tabs>
          <w:tab w:val="right" w:pos="9630"/>
          <w:tab w:val="right" w:pos="13323"/>
        </w:tabs>
        <w:rPr>
          <w:rFonts w:ascii="Arial" w:hAnsi="Arial" w:cs="Arial"/>
          <w:b/>
          <w:sz w:val="22"/>
        </w:rPr>
      </w:pPr>
      <w:proofErr w:type="spellStart"/>
      <w:proofErr w:type="gramStart"/>
      <w:r w:rsidRPr="00FA7565">
        <w:rPr>
          <w:rFonts w:ascii="Arial" w:hAnsi="Arial" w:cs="Arial" w:hint="eastAsia"/>
          <w:b/>
          <w:sz w:val="22"/>
        </w:rPr>
        <w:t>Changsha</w:t>
      </w:r>
      <w:r w:rsidRPr="00FA7565">
        <w:rPr>
          <w:rFonts w:ascii="Arial" w:hAnsi="Arial" w:cs="Arial"/>
          <w:b/>
          <w:sz w:val="22"/>
        </w:rPr>
        <w:t>,</w:t>
      </w:r>
      <w:r w:rsidRPr="00FA7565">
        <w:rPr>
          <w:rFonts w:ascii="Arial" w:hAnsi="Arial" w:cs="Arial" w:hint="eastAsia"/>
          <w:b/>
          <w:sz w:val="22"/>
        </w:rPr>
        <w:t>China</w:t>
      </w:r>
      <w:proofErr w:type="spellEnd"/>
      <w:proofErr w:type="gramEnd"/>
      <w:r w:rsidRPr="00FA7565">
        <w:rPr>
          <w:rFonts w:ascii="Arial" w:hAnsi="Arial" w:cs="Arial"/>
          <w:b/>
          <w:sz w:val="22"/>
        </w:rPr>
        <w:t xml:space="preserve">, 15 – 19 </w:t>
      </w:r>
      <w:r w:rsidRPr="00FA7565">
        <w:rPr>
          <w:rFonts w:ascii="Arial" w:hAnsi="Arial" w:cs="Arial" w:hint="eastAsia"/>
          <w:b/>
          <w:sz w:val="22"/>
        </w:rPr>
        <w:t>April</w:t>
      </w:r>
      <w:r w:rsidRPr="00FA7565">
        <w:rPr>
          <w:rFonts w:ascii="Arial" w:hAnsi="Arial" w:cs="Arial"/>
          <w:b/>
          <w:sz w:val="22"/>
        </w:rPr>
        <w:t xml:space="preserve"> 2024</w:t>
      </w:r>
    </w:p>
    <w:p w:rsidR="00AB0650" w:rsidRPr="00F144D7" w:rsidRDefault="00AB0650" w:rsidP="00AB0650">
      <w:pPr>
        <w:pStyle w:val="a3"/>
        <w:tabs>
          <w:tab w:val="right" w:pos="9781"/>
          <w:tab w:val="right" w:pos="13323"/>
        </w:tabs>
        <w:spacing w:before="60" w:after="60"/>
        <w:outlineLvl w:val="0"/>
        <w:rPr>
          <w:rFonts w:cs="Arial"/>
          <w:noProof w:val="0"/>
          <w:sz w:val="22"/>
        </w:rPr>
      </w:pPr>
    </w:p>
    <w:p w:rsidR="00AB0650" w:rsidRPr="008A385F" w:rsidRDefault="00AB0650" w:rsidP="00AB0650">
      <w:pPr>
        <w:tabs>
          <w:tab w:val="left" w:pos="1985"/>
        </w:tabs>
        <w:jc w:val="both"/>
        <w:rPr>
          <w:rFonts w:ascii="Arial" w:hAnsi="Arial" w:cs="Arial"/>
          <w:b/>
          <w:sz w:val="22"/>
        </w:rPr>
      </w:pPr>
    </w:p>
    <w:p w:rsidR="00AB0650" w:rsidRPr="00C96D46" w:rsidRDefault="00AB0650" w:rsidP="00AB0650">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Pr>
          <w:rFonts w:ascii="Arial" w:hAnsi="Arial" w:cs="Arial"/>
          <w:sz w:val="22"/>
        </w:rPr>
        <w:t>China Telecom</w:t>
      </w:r>
    </w:p>
    <w:p w:rsidR="00AB0650" w:rsidRPr="00F2669F" w:rsidRDefault="00AB0650" w:rsidP="00AB0650">
      <w:pPr>
        <w:ind w:left="1985" w:hanging="1985"/>
        <w:rPr>
          <w:rFonts w:ascii="Arial" w:hAnsi="Arial" w:cs="Arial"/>
          <w:sz w:val="22"/>
          <w:lang w:val="en-US"/>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C5450">
        <w:rPr>
          <w:rFonts w:ascii="Arial" w:hAnsi="Arial" w:cs="Arial"/>
          <w:sz w:val="22"/>
          <w:lang w:val="en-US"/>
        </w:rPr>
        <w:t>O</w:t>
      </w:r>
      <w:r w:rsidR="00AC4AF7" w:rsidRPr="00AC4AF7">
        <w:rPr>
          <w:rFonts w:ascii="Arial" w:hAnsi="Arial" w:cs="Arial"/>
          <w:sz w:val="22"/>
          <w:lang w:val="en-US"/>
        </w:rPr>
        <w:t>n</w:t>
      </w:r>
      <w:r w:rsidR="0070418F">
        <w:rPr>
          <w:rFonts w:ascii="Arial" w:hAnsi="Arial" w:cs="Arial"/>
          <w:sz w:val="22"/>
          <w:lang w:val="en-US"/>
        </w:rPr>
        <w:t xml:space="preserve"> SAR Solution</w:t>
      </w:r>
      <w:r w:rsidR="00F2669F">
        <w:rPr>
          <w:rFonts w:ascii="Arial" w:hAnsi="Arial" w:cs="Arial"/>
          <w:sz w:val="22"/>
          <w:lang w:val="en-US"/>
        </w:rPr>
        <w:t xml:space="preserve"> </w:t>
      </w:r>
      <w:r w:rsidR="00F2669F" w:rsidRPr="00F2669F">
        <w:rPr>
          <w:rFonts w:ascii="Arial" w:hAnsi="Arial" w:cs="Arial" w:hint="eastAsia"/>
          <w:sz w:val="22"/>
          <w:lang w:val="en-US"/>
        </w:rPr>
        <w:t>of</w:t>
      </w:r>
      <w:r w:rsidR="00F2669F">
        <w:rPr>
          <w:rFonts w:ascii="Arial" w:hAnsi="Arial" w:cs="Arial"/>
          <w:sz w:val="22"/>
          <w:lang w:val="en-US"/>
        </w:rPr>
        <w:t xml:space="preserve"> </w:t>
      </w:r>
      <w:r w:rsidR="0011628C" w:rsidRPr="00F2669F">
        <w:rPr>
          <w:rFonts w:ascii="Arial" w:hAnsi="Arial" w:cs="Arial" w:hint="eastAsia"/>
          <w:sz w:val="22"/>
          <w:lang w:val="en-US"/>
        </w:rPr>
        <w:t>R19</w:t>
      </w:r>
      <w:r w:rsidR="00F2669F" w:rsidRPr="00F2669F">
        <w:rPr>
          <w:rFonts w:ascii="Arial" w:hAnsi="Arial" w:cs="Arial"/>
          <w:sz w:val="22"/>
          <w:lang w:val="en-US"/>
        </w:rPr>
        <w:t xml:space="preserve"> </w:t>
      </w:r>
      <w:r w:rsidR="00F2669F" w:rsidRPr="00F2669F">
        <w:rPr>
          <w:rFonts w:ascii="Arial" w:hAnsi="Arial" w:cs="Arial" w:hint="eastAsia"/>
          <w:sz w:val="22"/>
          <w:lang w:val="en-US"/>
        </w:rPr>
        <w:t>HPUE</w:t>
      </w:r>
      <w:r w:rsidR="00F2669F">
        <w:rPr>
          <w:rFonts w:ascii="Arial" w:hAnsi="Arial" w:cs="Arial"/>
          <w:sz w:val="22"/>
          <w:lang w:val="en-US"/>
        </w:rPr>
        <w:t xml:space="preserve"> </w:t>
      </w:r>
      <w:r w:rsidR="0070418F">
        <w:rPr>
          <w:rFonts w:ascii="Arial" w:hAnsi="Arial" w:cs="Arial"/>
          <w:sz w:val="22"/>
          <w:lang w:val="en-US"/>
        </w:rPr>
        <w:t xml:space="preserve">for </w:t>
      </w:r>
      <w:r w:rsidR="00F2669F" w:rsidRPr="00F2669F">
        <w:rPr>
          <w:rFonts w:ascii="Arial" w:hAnsi="Arial" w:cs="Arial" w:hint="eastAsia"/>
          <w:sz w:val="22"/>
          <w:lang w:val="en-US"/>
        </w:rPr>
        <w:t>CA</w:t>
      </w:r>
    </w:p>
    <w:p w:rsidR="00AB0650" w:rsidRPr="00C96D46" w:rsidRDefault="00AB0650" w:rsidP="00AB0650">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F2669F">
        <w:rPr>
          <w:rFonts w:ascii="Arial" w:hAnsi="Arial" w:cs="Arial"/>
          <w:sz w:val="22"/>
          <w:lang w:val="en-US"/>
        </w:rPr>
        <w:t>9</w:t>
      </w:r>
      <w:r w:rsidR="00B24000">
        <w:rPr>
          <w:rFonts w:ascii="Arial" w:hAnsi="Arial" w:cs="Arial"/>
          <w:sz w:val="22"/>
          <w:lang w:val="en-US"/>
        </w:rPr>
        <w:t>.</w:t>
      </w:r>
      <w:r w:rsidR="00F2669F">
        <w:rPr>
          <w:rFonts w:ascii="Arial" w:hAnsi="Arial" w:cs="Arial"/>
          <w:sz w:val="22"/>
          <w:lang w:val="en-US"/>
        </w:rPr>
        <w:t>1.2</w:t>
      </w:r>
      <w:r w:rsidR="00032110">
        <w:rPr>
          <w:rFonts w:ascii="Arial" w:hAnsi="Arial" w:cs="Arial"/>
          <w:sz w:val="22"/>
          <w:lang w:val="en-US"/>
        </w:rPr>
        <w:t xml:space="preserve"> </w:t>
      </w:r>
      <w:r w:rsidR="00F2669F" w:rsidRPr="00F2669F">
        <w:rPr>
          <w:rFonts w:ascii="Arial" w:hAnsi="Arial" w:cs="Arial"/>
          <w:sz w:val="22"/>
          <w:lang w:val="en-US"/>
        </w:rPr>
        <w:t>High power UE (HPUE) for CA in terrestrial network (TN)</w:t>
      </w:r>
    </w:p>
    <w:p w:rsidR="00AB0650" w:rsidRPr="00C96D46" w:rsidRDefault="00AB0650" w:rsidP="00AB065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B24000" w:rsidRPr="00B24000">
        <w:rPr>
          <w:rFonts w:ascii="Arial" w:hAnsi="Arial" w:cs="Arial" w:hint="eastAsia"/>
          <w:sz w:val="22"/>
        </w:rPr>
        <w:t>Approval</w:t>
      </w:r>
    </w:p>
    <w:bookmarkEnd w:id="1"/>
    <w:bookmarkEnd w:id="2"/>
    <w:p w:rsidR="003F24D7" w:rsidRDefault="00AB0650" w:rsidP="00733188">
      <w:pPr>
        <w:pStyle w:val="1"/>
        <w:rPr>
          <w:rFonts w:eastAsia="宋体"/>
          <w:lang w:eastAsia="zh-CN"/>
        </w:rPr>
      </w:pPr>
      <w:r w:rsidRPr="00C96D46">
        <w:rPr>
          <w:rFonts w:eastAsia="宋体" w:hint="eastAsia"/>
          <w:lang w:eastAsia="zh-CN"/>
        </w:rPr>
        <w:t>Introduction</w:t>
      </w:r>
    </w:p>
    <w:p w:rsidR="003F24D7" w:rsidRDefault="00B46CB4" w:rsidP="003F24D7">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Rel-18,</w:t>
      </w:r>
      <w:r w:rsidR="005C1796">
        <w:rPr>
          <w:rFonts w:eastAsia="宋体"/>
          <w:lang w:eastAsia="zh-CN"/>
        </w:rPr>
        <w:t xml:space="preserve"> </w:t>
      </w:r>
      <w:r w:rsidR="005C1796" w:rsidRPr="005C1796">
        <w:rPr>
          <w:rFonts w:eastAsia="宋体"/>
          <w:lang w:eastAsia="zh-CN"/>
        </w:rPr>
        <w:t xml:space="preserve">The </w:t>
      </w:r>
      <w:r w:rsidR="0008233E">
        <w:rPr>
          <w:rFonts w:eastAsia="宋体"/>
          <w:lang w:eastAsia="zh-CN"/>
        </w:rPr>
        <w:t xml:space="preserve">UE </w:t>
      </w:r>
      <w:r w:rsidR="005C1796" w:rsidRPr="005C1796">
        <w:rPr>
          <w:rFonts w:eastAsia="宋体"/>
          <w:lang w:eastAsia="zh-CN"/>
        </w:rPr>
        <w:t>SAR scheme is further improved</w:t>
      </w:r>
      <w:r w:rsidR="00FA7565">
        <w:rPr>
          <w:rFonts w:eastAsia="宋体"/>
          <w:lang w:eastAsia="zh-CN"/>
        </w:rPr>
        <w:t xml:space="preserve"> that w</w:t>
      </w:r>
      <w:r w:rsidR="00470D4B">
        <w:rPr>
          <w:rFonts w:eastAsia="宋体"/>
          <w:lang w:eastAsia="zh-CN"/>
        </w:rPr>
        <w:t xml:space="preserve">e introduced </w:t>
      </w:r>
      <w:r w:rsidR="00365982">
        <w:rPr>
          <w:rFonts w:eastAsia="宋体"/>
          <w:lang w:eastAsia="zh-CN"/>
        </w:rPr>
        <w:t>DPC reporting</w:t>
      </w:r>
      <w:r w:rsidR="0008233E">
        <w:rPr>
          <w:rFonts w:eastAsia="宋体"/>
          <w:lang w:eastAsia="zh-CN"/>
        </w:rPr>
        <w:t xml:space="preserve"> based on the </w:t>
      </w:r>
      <w:proofErr w:type="spellStart"/>
      <w:r w:rsidR="00467F67">
        <w:rPr>
          <w:rFonts w:eastAsia="宋体"/>
          <w:lang w:eastAsia="zh-CN"/>
        </w:rPr>
        <w:t>d</w:t>
      </w:r>
      <w:r w:rsidR="0008233E">
        <w:rPr>
          <w:rFonts w:eastAsia="宋体" w:hint="eastAsia"/>
          <w:lang w:eastAsia="zh-CN"/>
        </w:rPr>
        <w:t>uty</w:t>
      </w:r>
      <w:r w:rsidR="00467F67">
        <w:rPr>
          <w:rFonts w:eastAsia="宋体"/>
          <w:lang w:eastAsia="zh-CN"/>
        </w:rPr>
        <w:t>c</w:t>
      </w:r>
      <w:r w:rsidR="0008233E">
        <w:rPr>
          <w:rFonts w:eastAsia="宋体"/>
          <w:lang w:eastAsia="zh-CN"/>
        </w:rPr>
        <w:t>ycle</w:t>
      </w:r>
      <w:proofErr w:type="spellEnd"/>
      <w:r w:rsidR="00467F67">
        <w:rPr>
          <w:rFonts w:eastAsia="宋体"/>
          <w:lang w:eastAsia="zh-CN"/>
        </w:rPr>
        <w:t xml:space="preserve"> </w:t>
      </w:r>
      <w:r w:rsidR="00467F67" w:rsidRPr="00467F67">
        <w:rPr>
          <w:rFonts w:eastAsia="宋体"/>
          <w:lang w:eastAsia="zh-CN"/>
        </w:rPr>
        <w:t>mechanism</w:t>
      </w:r>
      <w:r w:rsidR="00C938F7">
        <w:rPr>
          <w:rFonts w:eastAsia="宋体"/>
          <w:lang w:eastAsia="zh-CN"/>
        </w:rPr>
        <w:t xml:space="preserve">. </w:t>
      </w:r>
      <w:r w:rsidR="00A21146">
        <w:rPr>
          <w:rFonts w:eastAsia="宋体"/>
          <w:lang w:eastAsia="zh-CN"/>
        </w:rPr>
        <w:t xml:space="preserve">As </w:t>
      </w:r>
      <w:r w:rsidR="00A21146" w:rsidRPr="00A21146">
        <w:rPr>
          <w:rFonts w:eastAsia="宋体"/>
          <w:lang w:eastAsia="zh-CN"/>
        </w:rPr>
        <w:t>elucidate</w:t>
      </w:r>
      <w:r w:rsidR="00A21146">
        <w:rPr>
          <w:rFonts w:eastAsia="宋体"/>
          <w:lang w:eastAsia="zh-CN"/>
        </w:rPr>
        <w:t xml:space="preserve">d in </w:t>
      </w:r>
      <w:proofErr w:type="gramStart"/>
      <w:r w:rsidR="00A21146">
        <w:rPr>
          <w:rFonts w:eastAsia="宋体"/>
          <w:lang w:eastAsia="zh-CN"/>
        </w:rPr>
        <w:t>WID[</w:t>
      </w:r>
      <w:proofErr w:type="gramEnd"/>
      <w:r w:rsidR="00A21146">
        <w:rPr>
          <w:rFonts w:eastAsia="宋体"/>
          <w:lang w:eastAsia="zh-CN"/>
        </w:rPr>
        <w:t xml:space="preserve">1], </w:t>
      </w:r>
      <w:r w:rsidR="0058255E">
        <w:rPr>
          <w:rFonts w:eastAsia="宋体"/>
          <w:lang w:eastAsia="zh-CN"/>
        </w:rPr>
        <w:t xml:space="preserve">we will focus on MOP, MPR requirements and SAR issue of PC1.5 UE </w:t>
      </w:r>
      <w:r w:rsidR="001B6CCA">
        <w:rPr>
          <w:rFonts w:eastAsia="宋体"/>
          <w:lang w:eastAsia="zh-CN"/>
        </w:rPr>
        <w:t xml:space="preserve">for CA </w:t>
      </w:r>
      <w:r w:rsidR="001B6CCA" w:rsidRPr="0038453D">
        <w:t>with 2Tx and/or 3Tx</w:t>
      </w:r>
      <w:r w:rsidR="001B6CCA">
        <w:rPr>
          <w:rFonts w:eastAsia="宋体"/>
          <w:lang w:eastAsia="zh-CN"/>
        </w:rPr>
        <w:t xml:space="preserve"> </w:t>
      </w:r>
      <w:r w:rsidR="0058255E">
        <w:rPr>
          <w:rFonts w:eastAsia="宋体"/>
          <w:lang w:eastAsia="zh-CN"/>
        </w:rPr>
        <w:t xml:space="preserve">in Rel-19. </w:t>
      </w:r>
      <w:r w:rsidR="003D7442">
        <w:rPr>
          <w:rFonts w:eastAsia="宋体"/>
          <w:lang w:eastAsia="zh-CN"/>
        </w:rPr>
        <w:t xml:space="preserve">But </w:t>
      </w:r>
      <w:r w:rsidR="001B6CCA">
        <w:rPr>
          <w:rFonts w:eastAsia="宋体"/>
          <w:lang w:eastAsia="zh-CN"/>
        </w:rPr>
        <w:t>now the SAR solution in specification can only support PC2 UL CA with 2</w:t>
      </w:r>
      <w:r w:rsidR="001B6CCA">
        <w:rPr>
          <w:rFonts w:eastAsia="宋体" w:hint="eastAsia"/>
          <w:lang w:eastAsia="zh-CN"/>
        </w:rPr>
        <w:t>Tx</w:t>
      </w:r>
      <w:r w:rsidR="001B6CCA">
        <w:rPr>
          <w:rFonts w:eastAsia="宋体"/>
          <w:lang w:eastAsia="zh-CN"/>
        </w:rPr>
        <w:t xml:space="preserve">, so the </w:t>
      </w:r>
      <w:proofErr w:type="spellStart"/>
      <w:r w:rsidR="001B6CCA">
        <w:rPr>
          <w:rFonts w:eastAsia="宋体"/>
          <w:lang w:eastAsia="zh-CN"/>
        </w:rPr>
        <w:t>dutycycle</w:t>
      </w:r>
      <w:proofErr w:type="spellEnd"/>
      <w:r w:rsidR="001B6CCA">
        <w:rPr>
          <w:rFonts w:eastAsia="宋体"/>
          <w:lang w:eastAsia="zh-CN"/>
        </w:rPr>
        <w:t xml:space="preserve"> </w:t>
      </w:r>
      <w:r w:rsidR="001B6CCA" w:rsidRPr="00467F67">
        <w:rPr>
          <w:rFonts w:eastAsia="宋体"/>
          <w:lang w:eastAsia="zh-CN"/>
        </w:rPr>
        <w:t>mechanism</w:t>
      </w:r>
      <w:r w:rsidR="001B6CCA">
        <w:rPr>
          <w:rFonts w:eastAsia="宋体"/>
          <w:lang w:eastAsia="zh-CN"/>
        </w:rPr>
        <w:t xml:space="preserve"> of PC 1.5 UE for UL CA with 2Tx should be solved in this WI. </w:t>
      </w:r>
    </w:p>
    <w:p w:rsidR="001B6CCA" w:rsidRPr="003F24D7" w:rsidRDefault="001B6CCA" w:rsidP="003F24D7">
      <w:pPr>
        <w:overflowPunct/>
        <w:autoSpaceDE/>
        <w:autoSpaceDN/>
        <w:adjustRightInd/>
        <w:jc w:val="both"/>
        <w:textAlignment w:val="auto"/>
        <w:rPr>
          <w:rFonts w:eastAsia="宋体"/>
          <w:lang w:eastAsia="zh-CN"/>
        </w:rPr>
      </w:pPr>
      <w:r>
        <w:rPr>
          <w:rFonts w:eastAsia="宋体"/>
          <w:lang w:eastAsia="zh-CN"/>
        </w:rPr>
        <w:t xml:space="preserve">In this contribution, we provide some views on it. </w:t>
      </w:r>
    </w:p>
    <w:p w:rsidR="00AB0650" w:rsidRDefault="00AB0650" w:rsidP="00AB0650">
      <w:pPr>
        <w:pStyle w:val="1"/>
        <w:rPr>
          <w:rFonts w:eastAsia="宋体"/>
          <w:lang w:eastAsia="zh-CN"/>
        </w:rPr>
      </w:pPr>
      <w:r w:rsidRPr="00E14F5F">
        <w:rPr>
          <w:rFonts w:eastAsia="宋体"/>
          <w:lang w:eastAsia="zh-CN"/>
        </w:rPr>
        <w:t>Discussion</w:t>
      </w:r>
    </w:p>
    <w:p w:rsidR="00DB1B8F" w:rsidRPr="00294BB6" w:rsidRDefault="00984BA8" w:rsidP="00BE22EF">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Rel-18, the SAR solution for </w:t>
      </w:r>
      <w:r w:rsidR="00DE44C8">
        <w:rPr>
          <w:rFonts w:eastAsia="宋体"/>
          <w:lang w:eastAsia="zh-CN"/>
        </w:rPr>
        <w:t xml:space="preserve">PC2 UE for two bands </w:t>
      </w:r>
      <w:r>
        <w:rPr>
          <w:rFonts w:eastAsia="宋体"/>
          <w:lang w:eastAsia="zh-CN"/>
        </w:rPr>
        <w:t>CA</w:t>
      </w:r>
      <w:r w:rsidR="00DE44C8">
        <w:rPr>
          <w:rFonts w:eastAsia="宋体"/>
          <w:lang w:eastAsia="zh-CN"/>
        </w:rPr>
        <w:t xml:space="preserve"> with</w:t>
      </w:r>
      <w:r>
        <w:rPr>
          <w:rFonts w:eastAsia="宋体"/>
          <w:lang w:eastAsia="zh-CN"/>
        </w:rPr>
        <w:t xml:space="preserve"> </w:t>
      </w:r>
      <w:r w:rsidR="00DE44C8">
        <w:rPr>
          <w:rFonts w:eastAsia="宋体"/>
          <w:lang w:eastAsia="zh-CN"/>
        </w:rPr>
        <w:t xml:space="preserve">2Tx </w:t>
      </w:r>
      <w:r>
        <w:rPr>
          <w:rFonts w:eastAsia="宋体"/>
          <w:lang w:eastAsia="zh-CN"/>
        </w:rPr>
        <w:t>is as follows.</w:t>
      </w:r>
      <w:r w:rsidR="00DE44C8" w:rsidRPr="00DE44C8">
        <w:rPr>
          <w:rFonts w:eastAsia="宋体"/>
          <w:lang w:eastAsia="zh-CN"/>
        </w:rPr>
        <w:t xml:space="preserve"> </w:t>
      </w:r>
      <w:r w:rsidR="00DE44C8" w:rsidRPr="00B53C8A">
        <w:rPr>
          <w:rFonts w:eastAsia="宋体"/>
          <w:lang w:eastAsia="zh-CN"/>
        </w:rPr>
        <w:t xml:space="preserve">In </w:t>
      </w:r>
      <w:r w:rsidR="00DE44C8">
        <w:rPr>
          <w:rFonts w:eastAsia="宋体"/>
          <w:lang w:eastAsia="zh-CN"/>
        </w:rPr>
        <w:t>RAN4</w:t>
      </w:r>
      <w:r w:rsidR="00DE44C8" w:rsidRPr="00B53C8A">
        <w:rPr>
          <w:rFonts w:eastAsia="宋体"/>
          <w:lang w:eastAsia="zh-CN"/>
        </w:rPr>
        <w:t xml:space="preserve"> discussion, it is generally believed that </w:t>
      </w:r>
      <w:r w:rsidR="00DE44C8">
        <w:rPr>
          <w:rFonts w:eastAsia="宋体"/>
          <w:lang w:eastAsia="zh-CN"/>
        </w:rPr>
        <w:t>UE</w:t>
      </w:r>
      <w:r w:rsidR="00DE44C8" w:rsidRPr="00B53C8A">
        <w:rPr>
          <w:rFonts w:eastAsia="宋体"/>
          <w:lang w:eastAsia="zh-CN"/>
        </w:rPr>
        <w:t xml:space="preserve"> can realize full-slot transmission at </w:t>
      </w:r>
      <w:r w:rsidR="00DE44C8">
        <w:rPr>
          <w:rFonts w:eastAsia="宋体"/>
          <w:lang w:eastAsia="zh-CN"/>
        </w:rPr>
        <w:t>PC3</w:t>
      </w:r>
      <w:r w:rsidR="00DE44C8" w:rsidRPr="00B53C8A">
        <w:rPr>
          <w:rFonts w:eastAsia="宋体"/>
          <w:lang w:eastAsia="zh-CN"/>
        </w:rPr>
        <w:t>, that is, FDD mode</w:t>
      </w:r>
      <w:r w:rsidR="00DE44C8">
        <w:rPr>
          <w:rFonts w:eastAsia="宋体"/>
          <w:lang w:eastAsia="zh-CN"/>
        </w:rPr>
        <w:t>, which means</w:t>
      </w:r>
      <w:r w:rsidR="00DE44C8" w:rsidRPr="00B53C8A">
        <w:rPr>
          <w:rFonts w:eastAsia="宋体"/>
          <w:lang w:eastAsia="zh-CN"/>
        </w:rPr>
        <w:t xml:space="preserve"> the </w:t>
      </w:r>
      <w:r w:rsidR="00DE44C8">
        <w:rPr>
          <w:rFonts w:eastAsia="宋体"/>
          <w:lang w:eastAsia="zh-CN"/>
        </w:rPr>
        <w:t xml:space="preserve">baseline of </w:t>
      </w:r>
      <w:r w:rsidR="00DE44C8" w:rsidRPr="00B53C8A">
        <w:rPr>
          <w:rFonts w:eastAsia="宋体"/>
          <w:lang w:eastAsia="zh-CN"/>
        </w:rPr>
        <w:t>SAR requirements and has no system design margin.</w:t>
      </w:r>
      <w:r w:rsidR="00DE44C8">
        <w:rPr>
          <w:rFonts w:eastAsia="宋体"/>
          <w:lang w:eastAsia="zh-CN"/>
        </w:rPr>
        <w:t xml:space="preserve"> </w:t>
      </w:r>
      <w:r w:rsidR="00294BB6" w:rsidRPr="00294BB6">
        <w:rPr>
          <w:rFonts w:eastAsia="宋体"/>
          <w:lang w:eastAsia="zh-CN"/>
        </w:rPr>
        <w:t xml:space="preserve">Therefore, when the </w:t>
      </w:r>
      <w:r w:rsidR="00294BB6">
        <w:rPr>
          <w:rFonts w:eastAsia="宋体"/>
          <w:lang w:eastAsia="zh-CN"/>
        </w:rPr>
        <w:t xml:space="preserve">UE </w:t>
      </w:r>
      <w:r w:rsidR="00294BB6" w:rsidRPr="00294BB6">
        <w:rPr>
          <w:rFonts w:eastAsia="宋体"/>
          <w:lang w:eastAsia="zh-CN"/>
        </w:rPr>
        <w:t xml:space="preserve">operating </w:t>
      </w:r>
      <w:r w:rsidR="00294BB6">
        <w:rPr>
          <w:rFonts w:eastAsia="宋体"/>
          <w:lang w:eastAsia="zh-CN"/>
        </w:rPr>
        <w:t>at PC2(26dBm)</w:t>
      </w:r>
      <w:r w:rsidR="00294BB6" w:rsidRPr="00294BB6">
        <w:rPr>
          <w:rFonts w:eastAsia="宋体"/>
          <w:lang w:eastAsia="zh-CN"/>
        </w:rPr>
        <w:t xml:space="preserve">, the standard gives a maximum </w:t>
      </w:r>
      <w:proofErr w:type="spellStart"/>
      <w:r w:rsidR="00294BB6" w:rsidRPr="00A00DE2">
        <w:rPr>
          <w:rFonts w:eastAsia="宋体"/>
          <w:lang w:val="en-US" w:eastAsia="zh-CN"/>
        </w:rPr>
        <w:t>UplinkDutyCycle</w:t>
      </w:r>
      <w:proofErr w:type="spellEnd"/>
      <w:r w:rsidR="00294BB6" w:rsidRPr="00294BB6">
        <w:rPr>
          <w:rFonts w:eastAsia="宋体"/>
          <w:lang w:eastAsia="zh-CN"/>
        </w:rPr>
        <w:t xml:space="preserve"> </w:t>
      </w:r>
      <w:r w:rsidR="00B3409B" w:rsidRPr="00B3409B">
        <w:rPr>
          <w:rFonts w:eastAsia="宋体"/>
          <w:lang w:eastAsia="zh-CN"/>
        </w:rPr>
        <w:t xml:space="preserve">threshold </w:t>
      </w:r>
      <w:r w:rsidR="00294BB6" w:rsidRPr="00294BB6">
        <w:rPr>
          <w:rFonts w:eastAsia="宋体"/>
          <w:lang w:eastAsia="zh-CN"/>
        </w:rPr>
        <w:t>of 50% by default.</w:t>
      </w:r>
      <w:r w:rsidR="00294BB6">
        <w:rPr>
          <w:rFonts w:eastAsia="宋体" w:hint="eastAsia"/>
          <w:lang w:eastAsia="zh-CN"/>
        </w:rPr>
        <w:t xml:space="preserve"> </w:t>
      </w:r>
      <w:r w:rsidR="00DE44C8">
        <w:rPr>
          <w:rFonts w:eastAsia="宋体"/>
          <w:lang w:eastAsia="zh-CN"/>
        </w:rPr>
        <w:t xml:space="preserve">So </w:t>
      </w:r>
      <w:r w:rsidR="00614E8A">
        <w:rPr>
          <w:rFonts w:eastAsia="宋体"/>
          <w:lang w:eastAsia="zh-CN"/>
        </w:rPr>
        <w:t xml:space="preserve">when the </w:t>
      </w:r>
      <w:r w:rsidR="00614E8A" w:rsidRPr="00A00DE2">
        <w:rPr>
          <w:rFonts w:eastAsia="宋体"/>
          <w:lang w:val="en-US" w:eastAsia="zh-CN"/>
        </w:rPr>
        <w:t>max</w:t>
      </w:r>
      <w:r w:rsidR="00614E8A">
        <w:rPr>
          <w:rFonts w:eastAsia="宋体"/>
          <w:lang w:val="en-US" w:eastAsia="zh-CN"/>
        </w:rPr>
        <w:t xml:space="preserve">imum </w:t>
      </w:r>
      <w:proofErr w:type="spellStart"/>
      <w:r w:rsidR="00614E8A" w:rsidRPr="00A00DE2">
        <w:rPr>
          <w:rFonts w:eastAsia="宋体"/>
          <w:lang w:val="en-US" w:eastAsia="zh-CN"/>
        </w:rPr>
        <w:t>UplinkDutyCycle</w:t>
      </w:r>
      <w:proofErr w:type="spellEnd"/>
      <w:r w:rsidR="00614E8A">
        <w:rPr>
          <w:rFonts w:eastAsia="宋体"/>
          <w:lang w:val="en-US" w:eastAsia="zh-CN"/>
        </w:rPr>
        <w:t xml:space="preserve"> </w:t>
      </w:r>
      <w:proofErr w:type="spellStart"/>
      <w:proofErr w:type="gramStart"/>
      <w:r w:rsidR="00614E8A">
        <w:rPr>
          <w:rFonts w:eastAsia="宋体"/>
          <w:lang w:val="en-US" w:eastAsia="zh-CN"/>
        </w:rPr>
        <w:t>capalibity</w:t>
      </w:r>
      <w:proofErr w:type="spellEnd"/>
      <w:r w:rsidR="00294BB6">
        <w:rPr>
          <w:rFonts w:eastAsia="宋体"/>
          <w:lang w:val="en-US" w:eastAsia="zh-CN"/>
        </w:rPr>
        <w:t>(</w:t>
      </w:r>
      <w:proofErr w:type="gramEnd"/>
      <w:r w:rsidR="00294BB6">
        <w:rPr>
          <w:rFonts w:eastAsia="宋体"/>
          <w:lang w:val="en-US" w:eastAsia="zh-CN"/>
        </w:rPr>
        <w:t xml:space="preserve">default or </w:t>
      </w:r>
      <w:proofErr w:type="spellStart"/>
      <w:r w:rsidR="00294BB6">
        <w:rPr>
          <w:rFonts w:eastAsia="宋体"/>
          <w:lang w:val="en-US" w:eastAsia="zh-CN"/>
        </w:rPr>
        <w:t>configration</w:t>
      </w:r>
      <w:proofErr w:type="spellEnd"/>
      <w:r w:rsidR="00294BB6">
        <w:rPr>
          <w:rFonts w:eastAsia="宋体"/>
          <w:lang w:val="en-US" w:eastAsia="zh-CN"/>
        </w:rPr>
        <w:t>)</w:t>
      </w:r>
      <w:r w:rsidR="00614E8A">
        <w:rPr>
          <w:rFonts w:eastAsia="宋体"/>
          <w:lang w:val="en-US" w:eastAsia="zh-CN"/>
        </w:rPr>
        <w:t xml:space="preserve"> of HPUE are </w:t>
      </w:r>
      <w:r w:rsidR="00614E8A" w:rsidRPr="00614E8A">
        <w:rPr>
          <w:rFonts w:eastAsia="宋体"/>
          <w:lang w:val="en-US" w:eastAsia="zh-CN"/>
        </w:rPr>
        <w:t>exceed</w:t>
      </w:r>
      <w:r w:rsidR="00614E8A">
        <w:rPr>
          <w:rFonts w:eastAsia="宋体"/>
          <w:lang w:val="en-US" w:eastAsia="zh-CN"/>
        </w:rPr>
        <w:t xml:space="preserve">ed, the SAR solution should be triggered. </w:t>
      </w:r>
    </w:p>
    <w:p w:rsidR="00BE22EF" w:rsidRPr="00BE22EF" w:rsidRDefault="00BE22EF" w:rsidP="00BE22EF">
      <w:pPr>
        <w:jc w:val="both"/>
        <w:rPr>
          <w:rFonts w:eastAsia="宋体"/>
          <w:lang w:eastAsia="zh-CN"/>
        </w:rPr>
      </w:pPr>
    </w:p>
    <w:tbl>
      <w:tblPr>
        <w:tblStyle w:val="a9"/>
        <w:tblW w:w="0" w:type="auto"/>
        <w:tblLook w:val="04A0" w:firstRow="1" w:lastRow="0" w:firstColumn="1" w:lastColumn="0" w:noHBand="0" w:noVBand="1"/>
      </w:tblPr>
      <w:tblGrid>
        <w:gridCol w:w="8296"/>
      </w:tblGrid>
      <w:tr w:rsidR="00984BA8" w:rsidTr="00984BA8">
        <w:tc>
          <w:tcPr>
            <w:tcW w:w="8296" w:type="dxa"/>
          </w:tcPr>
          <w:p w:rsidR="00A00DE2" w:rsidRPr="00A00DE2" w:rsidRDefault="00A00DE2" w:rsidP="00614E8A">
            <w:pPr>
              <w:overflowPunct/>
              <w:autoSpaceDE/>
              <w:autoSpaceDN/>
              <w:adjustRightInd/>
              <w:textAlignment w:val="auto"/>
              <w:rPr>
                <w:rFonts w:eastAsia="宋体"/>
                <w:lang w:val="en-US" w:eastAsia="zh-CN"/>
              </w:rPr>
            </w:pPr>
            <w:r w:rsidRPr="00614E8A">
              <w:rPr>
                <w:rFonts w:eastAsia="宋体"/>
                <w:lang w:val="en-US" w:eastAsia="zh-CN"/>
              </w:rPr>
              <w:t>I</w:t>
            </w:r>
            <w:r w:rsidRPr="00A00DE2">
              <w:rPr>
                <w:rFonts w:eastAsia="宋体"/>
                <w:lang w:val="en-US" w:eastAsia="zh-CN"/>
              </w:rPr>
              <w:t>f a UE supports a different power class than the default UE power class for the band combination listed in Table 6.2A.1.3-1 and the supported power class enables the higher maximum output power than that of the default power class:</w:t>
            </w:r>
          </w:p>
          <w:p w:rsidR="00A00DE2" w:rsidRPr="00A00DE2" w:rsidRDefault="00A00DE2" w:rsidP="00A00DE2">
            <w:pPr>
              <w:overflowPunct/>
              <w:autoSpaceDE/>
              <w:autoSpaceDN/>
              <w:adjustRightInd/>
              <w:textAlignment w:val="auto"/>
              <w:rPr>
                <w:rFonts w:eastAsia="宋体"/>
                <w:lang w:val="en-US" w:eastAsia="zh-CN"/>
              </w:rPr>
            </w:pPr>
            <w:r w:rsidRPr="00A00DE2">
              <w:rPr>
                <w:rFonts w:eastAsia="宋体" w:hint="eastAsia"/>
                <w:lang w:val="en-US" w:eastAsia="zh-CN"/>
              </w:rPr>
              <w:t>–</w:t>
            </w:r>
            <w:r w:rsidRPr="00A00DE2">
              <w:rPr>
                <w:rFonts w:eastAsia="宋体"/>
                <w:lang w:val="en-US" w:eastAsia="zh-CN"/>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rsidR="00A00DE2" w:rsidRPr="00A00DE2" w:rsidRDefault="00A00DE2" w:rsidP="00A00DE2">
            <w:pPr>
              <w:overflowPunct/>
              <w:autoSpaceDE/>
              <w:autoSpaceDN/>
              <w:adjustRightInd/>
              <w:textAlignment w:val="auto"/>
              <w:rPr>
                <w:rFonts w:eastAsia="宋体"/>
                <w:lang w:val="en-US" w:eastAsia="zh-CN"/>
              </w:rPr>
            </w:pPr>
            <w:r w:rsidRPr="00A00DE2">
              <w:rPr>
                <w:rFonts w:eastAsia="宋体" w:hint="eastAsia"/>
                <w:lang w:val="en-US" w:eastAsia="zh-CN"/>
              </w:rPr>
              <w:t>–</w:t>
            </w:r>
            <w:r w:rsidRPr="00A00DE2">
              <w:rPr>
                <w:rFonts w:eastAsia="宋体"/>
                <w:lang w:val="en-US" w:eastAsia="zh-CN"/>
              </w:rPr>
              <w:tab/>
              <w:t>if the IE P-Max as defined in TS 38.331 [7] is provided and set to the maximum output power of the default power class or lower;</w:t>
            </w:r>
          </w:p>
          <w:p w:rsidR="00A00DE2" w:rsidRPr="00A00DE2" w:rsidRDefault="00A00DE2" w:rsidP="00A00DE2">
            <w:pPr>
              <w:overflowPunct/>
              <w:autoSpaceDE/>
              <w:autoSpaceDN/>
              <w:adjustRightInd/>
              <w:ind w:firstLineChars="150" w:firstLine="300"/>
              <w:textAlignment w:val="auto"/>
              <w:rPr>
                <w:rFonts w:eastAsia="宋体"/>
                <w:lang w:val="en-US" w:eastAsia="zh-CN"/>
              </w:rPr>
            </w:pPr>
            <w:r w:rsidRPr="00A00DE2">
              <w:rPr>
                <w:rFonts w:eastAsia="宋体" w:hint="eastAsia"/>
                <w:lang w:val="en-US" w:eastAsia="zh-CN"/>
              </w:rPr>
              <w:lastRenderedPageBreak/>
              <w:t>–</w:t>
            </w:r>
            <w:r w:rsidRPr="00A00DE2">
              <w:rPr>
                <w:rFonts w:eastAsia="宋体"/>
                <w:lang w:val="en-US" w:eastAsia="zh-CN"/>
              </w:rPr>
              <w:tab/>
              <w:t>shall apply all requirements for the default power class to the supported power class and set the configured transmitted power as specified in clause 6.2A.4;</w:t>
            </w:r>
          </w:p>
          <w:p w:rsidR="00A00DE2" w:rsidRPr="00A00DE2" w:rsidRDefault="00A00DE2" w:rsidP="00A00DE2">
            <w:pPr>
              <w:overflowPunct/>
              <w:autoSpaceDE/>
              <w:autoSpaceDN/>
              <w:adjustRightInd/>
              <w:textAlignment w:val="auto"/>
              <w:rPr>
                <w:rFonts w:eastAsia="宋体"/>
                <w:lang w:val="en-US" w:eastAsia="zh-CN"/>
              </w:rPr>
            </w:pPr>
            <w:r w:rsidRPr="00A00DE2">
              <w:rPr>
                <w:rFonts w:eastAsia="宋体" w:hint="eastAsia"/>
                <w:lang w:val="en-US" w:eastAsia="zh-CN"/>
              </w:rPr>
              <w:t>–</w:t>
            </w:r>
            <w:r w:rsidRPr="00A00DE2">
              <w:rPr>
                <w:rFonts w:eastAsia="宋体"/>
                <w:lang w:val="en-US" w:eastAsia="zh-CN"/>
              </w:rPr>
              <w:tab/>
              <w:t>else;</w:t>
            </w:r>
          </w:p>
          <w:p w:rsidR="00A00DE2" w:rsidRPr="00A00DE2" w:rsidRDefault="00A00DE2" w:rsidP="00A00DE2">
            <w:pPr>
              <w:overflowPunct/>
              <w:autoSpaceDE/>
              <w:autoSpaceDN/>
              <w:adjustRightInd/>
              <w:ind w:firstLineChars="150" w:firstLine="300"/>
              <w:textAlignment w:val="auto"/>
              <w:rPr>
                <w:rFonts w:eastAsia="宋体"/>
                <w:lang w:val="en-US" w:eastAsia="zh-CN"/>
              </w:rPr>
            </w:pPr>
            <w:r w:rsidRPr="00A00DE2">
              <w:rPr>
                <w:rFonts w:eastAsia="宋体" w:hint="eastAsia"/>
                <w:lang w:val="en-US" w:eastAsia="zh-CN"/>
              </w:rPr>
              <w:t>–</w:t>
            </w:r>
            <w:r w:rsidRPr="00A00DE2">
              <w:rPr>
                <w:rFonts w:eastAsia="宋体"/>
                <w:lang w:val="en-US" w:eastAsia="zh-CN"/>
              </w:rPr>
              <w:tab/>
              <w:t>shall apply all requirements for the supported power class and set the configured transmitted power as specified in clause 6.2A.4 (regardless of the average percentage of uplink symbols if the field of UE capability maxUplinkDutyCycle-interBandCA-PC2 is absent).</w:t>
            </w:r>
          </w:p>
          <w:p w:rsidR="00984BA8" w:rsidRPr="00984BA8" w:rsidRDefault="00984BA8" w:rsidP="00984BA8">
            <w:pPr>
              <w:overflowPunct/>
              <w:autoSpaceDE/>
              <w:autoSpaceDN/>
              <w:adjustRightInd/>
              <w:textAlignment w:val="auto"/>
              <w:rPr>
                <w:rFonts w:eastAsia="宋体"/>
                <w:lang w:eastAsia="zh-CN"/>
              </w:rPr>
            </w:pPr>
            <w:r w:rsidRPr="00984BA8">
              <w:rPr>
                <w:rFonts w:eastAsia="宋体"/>
                <w:lang w:eastAsia="zh-CN"/>
              </w:rPr>
              <w:t>The average percentage of upl</w:t>
            </w:r>
            <w:r w:rsidR="00363762">
              <w:rPr>
                <w:rFonts w:eastAsia="宋体"/>
                <w:lang w:eastAsia="zh-CN"/>
              </w:rPr>
              <w:t>ink symbols is defined as 50%</w:t>
            </w:r>
            <w:r w:rsidR="00363762">
              <w:rPr>
                <w:rFonts w:ascii="宋体" w:eastAsia="宋体" w:hAnsi="宋体" w:hint="eastAsia"/>
                <w:lang w:eastAsia="zh-CN"/>
              </w:rPr>
              <w:t>×</w:t>
            </w:r>
            <w:r w:rsidRPr="00984BA8">
              <w:rPr>
                <w:rFonts w:eastAsia="宋体"/>
                <w:lang w:eastAsia="zh-CN"/>
              </w:rPr>
              <w:t xml:space="preserve">( </w:t>
            </w:r>
            <w:proofErr w:type="spellStart"/>
            <w:r w:rsidRPr="00984BA8">
              <w:rPr>
                <w:rFonts w:eastAsia="宋体"/>
                <w:lang w:eastAsia="zh-CN"/>
              </w:rPr>
              <w:t>DutyNR</w:t>
            </w:r>
            <w:proofErr w:type="spellEnd"/>
            <w:r w:rsidRPr="00984BA8">
              <w:rPr>
                <w:rFonts w:eastAsia="宋体"/>
                <w:lang w:eastAsia="zh-CN"/>
              </w:rPr>
              <w:t>, x /</w:t>
            </w:r>
            <w:proofErr w:type="spellStart"/>
            <w:r w:rsidRPr="00984BA8">
              <w:rPr>
                <w:rFonts w:eastAsia="宋体"/>
                <w:lang w:eastAsia="zh-CN"/>
              </w:rPr>
              <w:t>maxDutyNR,x</w:t>
            </w:r>
            <w:proofErr w:type="spellEnd"/>
            <w:r w:rsidRPr="00984BA8">
              <w:rPr>
                <w:rFonts w:eastAsia="宋体"/>
                <w:lang w:eastAsia="zh-CN"/>
              </w:rPr>
              <w:t xml:space="preserve"> + </w:t>
            </w:r>
            <w:proofErr w:type="spellStart"/>
            <w:r w:rsidRPr="00984BA8">
              <w:rPr>
                <w:rFonts w:eastAsia="宋体"/>
                <w:lang w:eastAsia="zh-CN"/>
              </w:rPr>
              <w:t>DutyNR</w:t>
            </w:r>
            <w:proofErr w:type="spellEnd"/>
            <w:r w:rsidRPr="00984BA8">
              <w:rPr>
                <w:rFonts w:eastAsia="宋体"/>
                <w:lang w:eastAsia="zh-CN"/>
              </w:rPr>
              <w:t>, y /</w:t>
            </w:r>
            <w:proofErr w:type="spellStart"/>
            <w:r w:rsidRPr="00984BA8">
              <w:rPr>
                <w:rFonts w:eastAsia="宋体"/>
                <w:lang w:eastAsia="zh-CN"/>
              </w:rPr>
              <w:t>maxDutyNR,y</w:t>
            </w:r>
            <w:proofErr w:type="spellEnd"/>
            <w:r w:rsidRPr="00984BA8">
              <w:rPr>
                <w:rFonts w:eastAsia="宋体"/>
                <w:lang w:eastAsia="zh-CN"/>
              </w:rPr>
              <w:t xml:space="preserve">, ). </w:t>
            </w:r>
            <w:proofErr w:type="spellStart"/>
            <w:r w:rsidRPr="00984BA8">
              <w:rPr>
                <w:rFonts w:eastAsia="宋体"/>
                <w:lang w:eastAsia="zh-CN"/>
              </w:rPr>
              <w:t>DutyNR</w:t>
            </w:r>
            <w:proofErr w:type="spellEnd"/>
            <w:r w:rsidRPr="00984BA8">
              <w:rPr>
                <w:rFonts w:eastAsia="宋体"/>
                <w:lang w:eastAsia="zh-CN"/>
              </w:rPr>
              <w:t xml:space="preserve">, x, </w:t>
            </w:r>
            <w:proofErr w:type="spellStart"/>
            <w:r w:rsidRPr="00984BA8">
              <w:rPr>
                <w:rFonts w:eastAsia="宋体"/>
                <w:lang w:eastAsia="zh-CN"/>
              </w:rPr>
              <w:t>DutyNR</w:t>
            </w:r>
            <w:proofErr w:type="spellEnd"/>
            <w:r w:rsidRPr="00984BA8">
              <w:rPr>
                <w:rFonts w:eastAsia="宋体"/>
                <w:lang w:eastAsia="zh-CN"/>
              </w:rPr>
              <w:t xml:space="preserve">, y represent the actual percentage of uplink symbols transmitted in the same evaluation period (The exact evaluation period is no less than one radio frame) for NR Band x, NR Band y respectively; </w:t>
            </w:r>
            <w:proofErr w:type="spellStart"/>
            <w:proofErr w:type="gramStart"/>
            <w:r w:rsidRPr="00984BA8">
              <w:rPr>
                <w:rFonts w:eastAsia="宋体"/>
                <w:lang w:eastAsia="zh-CN"/>
              </w:rPr>
              <w:t>maxDutyNR,x</w:t>
            </w:r>
            <w:proofErr w:type="spellEnd"/>
            <w:proofErr w:type="gramEnd"/>
            <w:r w:rsidRPr="00984BA8">
              <w:rPr>
                <w:rFonts w:eastAsia="宋体"/>
                <w:lang w:eastAsia="zh-CN"/>
              </w:rPr>
              <w:t xml:space="preserve">, </w:t>
            </w:r>
            <w:proofErr w:type="spellStart"/>
            <w:r w:rsidRPr="00984BA8">
              <w:rPr>
                <w:rFonts w:eastAsia="宋体"/>
                <w:lang w:eastAsia="zh-CN"/>
              </w:rPr>
              <w:t>maxDutyNR,y</w:t>
            </w:r>
            <w:proofErr w:type="spellEnd"/>
            <w:r w:rsidRPr="00984BA8">
              <w:rPr>
                <w:rFonts w:eastAsia="宋体"/>
                <w:lang w:eastAsia="zh-CN"/>
              </w:rPr>
              <w:t xml:space="preserve"> represent the field of UE capability maxUplinkDutyCycle-PC2-FR1 per band as defined in TS 38.331.  For NR Band x or NR Band y, </w:t>
            </w:r>
          </w:p>
          <w:p w:rsidR="00984BA8" w:rsidRPr="00984BA8" w:rsidRDefault="00984BA8" w:rsidP="00984BA8">
            <w:pPr>
              <w:overflowPunct/>
              <w:autoSpaceDE/>
              <w:autoSpaceDN/>
              <w:adjustRightInd/>
              <w:textAlignment w:val="auto"/>
              <w:rPr>
                <w:rFonts w:eastAsia="宋体"/>
                <w:lang w:eastAsia="zh-CN"/>
              </w:rPr>
            </w:pPr>
            <w:r w:rsidRPr="00984BA8">
              <w:rPr>
                <w:rFonts w:eastAsia="宋体" w:hint="eastAsia"/>
                <w:lang w:eastAsia="zh-CN"/>
              </w:rPr>
              <w:t>–</w:t>
            </w:r>
            <w:r w:rsidRPr="00984BA8">
              <w:rPr>
                <w:rFonts w:eastAsia="宋体"/>
                <w:lang w:eastAsia="zh-CN"/>
              </w:rPr>
              <w:tab/>
              <w:t>if power class of one or both of the bands within the band combination is power class 2 and the corresponding UE capability maxUplinkDutyCycle-PC2-FR1 is absent;</w:t>
            </w:r>
          </w:p>
          <w:p w:rsidR="00984BA8" w:rsidRPr="00984BA8" w:rsidRDefault="00984BA8" w:rsidP="00984BA8">
            <w:pPr>
              <w:overflowPunct/>
              <w:autoSpaceDE/>
              <w:autoSpaceDN/>
              <w:adjustRightInd/>
              <w:textAlignment w:val="auto"/>
              <w:rPr>
                <w:rFonts w:eastAsia="宋体"/>
                <w:lang w:eastAsia="zh-CN"/>
              </w:rPr>
            </w:pPr>
            <w:r w:rsidRPr="00984BA8">
              <w:rPr>
                <w:rFonts w:eastAsia="宋体" w:hint="eastAsia"/>
                <w:lang w:eastAsia="zh-CN"/>
              </w:rPr>
              <w:t>–</w:t>
            </w:r>
            <w:r w:rsidRPr="00984BA8">
              <w:rPr>
                <w:rFonts w:eastAsia="宋体"/>
                <w:lang w:eastAsia="zh-CN"/>
              </w:rPr>
              <w:tab/>
              <w:t xml:space="preserve">the corresponding </w:t>
            </w:r>
            <w:proofErr w:type="spellStart"/>
            <w:r w:rsidRPr="00984BA8">
              <w:rPr>
                <w:rFonts w:eastAsia="宋体"/>
                <w:lang w:eastAsia="zh-CN"/>
              </w:rPr>
              <w:t>maxDutyNR,x</w:t>
            </w:r>
            <w:proofErr w:type="spellEnd"/>
            <w:r w:rsidRPr="00984BA8">
              <w:rPr>
                <w:rFonts w:eastAsia="宋体"/>
                <w:lang w:eastAsia="zh-CN"/>
              </w:rPr>
              <w:t xml:space="preserve"> or </w:t>
            </w:r>
            <w:proofErr w:type="spellStart"/>
            <w:r w:rsidRPr="00984BA8">
              <w:rPr>
                <w:rFonts w:eastAsia="宋体"/>
                <w:lang w:eastAsia="zh-CN"/>
              </w:rPr>
              <w:t>maxDutyNR,y</w:t>
            </w:r>
            <w:proofErr w:type="spellEnd"/>
            <w:r w:rsidRPr="00984BA8">
              <w:rPr>
                <w:rFonts w:eastAsia="宋体"/>
                <w:lang w:eastAsia="zh-CN"/>
              </w:rPr>
              <w:t xml:space="preserve"> is equal to 50%;</w:t>
            </w:r>
          </w:p>
          <w:p w:rsidR="00984BA8" w:rsidRPr="00984BA8" w:rsidRDefault="00984BA8" w:rsidP="00984BA8">
            <w:pPr>
              <w:overflowPunct/>
              <w:autoSpaceDE/>
              <w:autoSpaceDN/>
              <w:adjustRightInd/>
              <w:textAlignment w:val="auto"/>
              <w:rPr>
                <w:rFonts w:eastAsia="宋体"/>
                <w:lang w:eastAsia="zh-CN"/>
              </w:rPr>
            </w:pPr>
            <w:r w:rsidRPr="00984BA8">
              <w:rPr>
                <w:rFonts w:eastAsia="宋体" w:hint="eastAsia"/>
                <w:lang w:eastAsia="zh-CN"/>
              </w:rPr>
              <w:t>–</w:t>
            </w:r>
            <w:r w:rsidRPr="00984BA8">
              <w:rPr>
                <w:rFonts w:eastAsia="宋体"/>
                <w:lang w:eastAsia="zh-CN"/>
              </w:rPr>
              <w:tab/>
              <w:t>else if the band is configured with power class 3;</w:t>
            </w:r>
          </w:p>
          <w:p w:rsidR="00984BA8" w:rsidRDefault="00984BA8" w:rsidP="00984BA8">
            <w:pPr>
              <w:overflowPunct/>
              <w:autoSpaceDE/>
              <w:autoSpaceDN/>
              <w:adjustRightInd/>
              <w:textAlignment w:val="auto"/>
              <w:rPr>
                <w:rFonts w:eastAsia="宋体"/>
                <w:lang w:eastAsia="zh-CN"/>
              </w:rPr>
            </w:pPr>
            <w:r w:rsidRPr="00984BA8">
              <w:rPr>
                <w:rFonts w:eastAsia="宋体" w:hint="eastAsia"/>
                <w:lang w:eastAsia="zh-CN"/>
              </w:rPr>
              <w:t>–</w:t>
            </w:r>
            <w:r w:rsidRPr="00984BA8">
              <w:rPr>
                <w:rFonts w:eastAsia="宋体"/>
                <w:lang w:eastAsia="zh-CN"/>
              </w:rPr>
              <w:tab/>
              <w:t xml:space="preserve">the corresponding </w:t>
            </w:r>
            <w:proofErr w:type="spellStart"/>
            <w:r w:rsidRPr="00984BA8">
              <w:rPr>
                <w:rFonts w:eastAsia="宋体"/>
                <w:lang w:eastAsia="zh-CN"/>
              </w:rPr>
              <w:t>maxDutyNR,x</w:t>
            </w:r>
            <w:proofErr w:type="spellEnd"/>
            <w:r w:rsidRPr="00984BA8">
              <w:rPr>
                <w:rFonts w:eastAsia="宋体"/>
                <w:lang w:eastAsia="zh-CN"/>
              </w:rPr>
              <w:t xml:space="preserve"> or </w:t>
            </w:r>
            <w:proofErr w:type="spellStart"/>
            <w:r w:rsidRPr="00984BA8">
              <w:rPr>
                <w:rFonts w:eastAsia="宋体"/>
                <w:lang w:eastAsia="zh-CN"/>
              </w:rPr>
              <w:t>maxDutyNR,y</w:t>
            </w:r>
            <w:proofErr w:type="spellEnd"/>
            <w:r w:rsidRPr="00984BA8">
              <w:rPr>
                <w:rFonts w:eastAsia="宋体"/>
                <w:lang w:eastAsia="zh-CN"/>
              </w:rPr>
              <w:t xml:space="preserve"> is equal to 100%.</w:t>
            </w:r>
          </w:p>
        </w:tc>
      </w:tr>
    </w:tbl>
    <w:p w:rsidR="00B3409B" w:rsidRDefault="00B3409B" w:rsidP="00302BC3">
      <w:pPr>
        <w:overflowPunct/>
        <w:autoSpaceDE/>
        <w:autoSpaceDN/>
        <w:adjustRightInd/>
        <w:textAlignment w:val="auto"/>
        <w:rPr>
          <w:rFonts w:eastAsia="宋体"/>
          <w:lang w:val="en-US" w:eastAsia="zh-CN"/>
        </w:rPr>
      </w:pPr>
    </w:p>
    <w:p w:rsidR="00984BA8" w:rsidRDefault="00B3409B" w:rsidP="00B3409B">
      <w:pPr>
        <w:overflowPunct/>
        <w:autoSpaceDE/>
        <w:autoSpaceDN/>
        <w:adjustRightInd/>
        <w:jc w:val="both"/>
        <w:textAlignment w:val="auto"/>
        <w:rPr>
          <w:rFonts w:eastAsia="宋体"/>
          <w:lang w:eastAsia="zh-CN"/>
        </w:rPr>
      </w:pPr>
      <w:r>
        <w:rPr>
          <w:rFonts w:eastAsia="宋体"/>
          <w:lang w:val="en-US" w:eastAsia="zh-CN"/>
        </w:rPr>
        <w:t xml:space="preserve">For </w:t>
      </w:r>
      <w:r w:rsidRPr="00614E8A">
        <w:rPr>
          <w:rFonts w:eastAsia="宋体"/>
          <w:lang w:val="en-US" w:eastAsia="zh-CN"/>
        </w:rPr>
        <w:t>PC2 UE for two bands CA with 2Tx</w:t>
      </w:r>
      <w:r w:rsidR="003F5CEA">
        <w:rPr>
          <w:rFonts w:eastAsia="宋体"/>
          <w:lang w:val="en-US" w:eastAsia="zh-CN"/>
        </w:rPr>
        <w:t xml:space="preserve"> and</w:t>
      </w:r>
      <w:r w:rsidR="003F5CEA">
        <w:rPr>
          <w:rFonts w:eastAsia="宋体" w:hint="eastAsia"/>
          <w:lang w:val="en-US" w:eastAsia="zh-CN"/>
        </w:rPr>
        <w:t>/</w:t>
      </w:r>
      <w:r w:rsidR="003F5CEA">
        <w:rPr>
          <w:rFonts w:eastAsia="宋体"/>
          <w:lang w:val="en-US" w:eastAsia="zh-CN"/>
        </w:rPr>
        <w:t>or 3Tx</w:t>
      </w:r>
      <w:r>
        <w:rPr>
          <w:rFonts w:eastAsia="宋体" w:hint="eastAsia"/>
          <w:lang w:val="en-US" w:eastAsia="zh-CN"/>
        </w:rPr>
        <w:t>,</w:t>
      </w:r>
      <w:r>
        <w:rPr>
          <w:rFonts w:eastAsia="宋体"/>
          <w:lang w:val="en-US" w:eastAsia="zh-CN"/>
        </w:rPr>
        <w:t xml:space="preserve"> </w:t>
      </w:r>
      <w:r>
        <w:rPr>
          <w:rFonts w:eastAsia="宋体"/>
          <w:lang w:eastAsia="zh-CN"/>
        </w:rPr>
        <w:t>t</w:t>
      </w:r>
      <w:r w:rsidRPr="00984BA8">
        <w:rPr>
          <w:rFonts w:eastAsia="宋体"/>
          <w:lang w:eastAsia="zh-CN"/>
        </w:rPr>
        <w:t>he average percentage of upl</w:t>
      </w:r>
      <w:r>
        <w:rPr>
          <w:rFonts w:eastAsia="宋体"/>
          <w:lang w:eastAsia="zh-CN"/>
        </w:rPr>
        <w:t>ink symbols is defined as 50%</w:t>
      </w:r>
      <w:r>
        <w:rPr>
          <w:rFonts w:ascii="宋体" w:eastAsia="宋体" w:hAnsi="宋体" w:hint="eastAsia"/>
          <w:lang w:eastAsia="zh-CN"/>
        </w:rPr>
        <w:t>×</w:t>
      </w:r>
      <w:r w:rsidRPr="00984BA8">
        <w:rPr>
          <w:rFonts w:eastAsia="宋体"/>
          <w:lang w:eastAsia="zh-CN"/>
        </w:rPr>
        <w:t xml:space="preserve">( </w:t>
      </w:r>
      <w:proofErr w:type="spellStart"/>
      <w:r w:rsidRPr="00984BA8">
        <w:rPr>
          <w:rFonts w:eastAsia="宋体"/>
          <w:lang w:eastAsia="zh-CN"/>
        </w:rPr>
        <w:t>DutyNR</w:t>
      </w:r>
      <w:proofErr w:type="spellEnd"/>
      <w:r w:rsidRPr="00984BA8">
        <w:rPr>
          <w:rFonts w:eastAsia="宋体"/>
          <w:lang w:eastAsia="zh-CN"/>
        </w:rPr>
        <w:t>, x /</w:t>
      </w:r>
      <w:proofErr w:type="spellStart"/>
      <w:r w:rsidRPr="00984BA8">
        <w:rPr>
          <w:rFonts w:eastAsia="宋体"/>
          <w:lang w:eastAsia="zh-CN"/>
        </w:rPr>
        <w:t>maxDutyN</w:t>
      </w:r>
      <w:r>
        <w:rPr>
          <w:rFonts w:eastAsia="宋体"/>
          <w:lang w:eastAsia="zh-CN"/>
        </w:rPr>
        <w:t>R,x</w:t>
      </w:r>
      <w:proofErr w:type="spellEnd"/>
      <w:r>
        <w:rPr>
          <w:rFonts w:eastAsia="宋体"/>
          <w:lang w:eastAsia="zh-CN"/>
        </w:rPr>
        <w:t xml:space="preserve"> + </w:t>
      </w:r>
      <w:proofErr w:type="spellStart"/>
      <w:r>
        <w:rPr>
          <w:rFonts w:eastAsia="宋体"/>
          <w:lang w:eastAsia="zh-CN"/>
        </w:rPr>
        <w:t>DutyNR</w:t>
      </w:r>
      <w:proofErr w:type="spellEnd"/>
      <w:r>
        <w:rPr>
          <w:rFonts w:eastAsia="宋体"/>
          <w:lang w:eastAsia="zh-CN"/>
        </w:rPr>
        <w:t>, y /</w:t>
      </w:r>
      <w:proofErr w:type="spellStart"/>
      <w:r>
        <w:rPr>
          <w:rFonts w:eastAsia="宋体"/>
          <w:lang w:eastAsia="zh-CN"/>
        </w:rPr>
        <w:t>maxDutyNR,y</w:t>
      </w:r>
      <w:proofErr w:type="spellEnd"/>
      <w:r>
        <w:rPr>
          <w:rFonts w:eastAsia="宋体"/>
          <w:lang w:eastAsia="zh-CN"/>
        </w:rPr>
        <w:t xml:space="preserve">) since the UE has two transmit chains working on each bands, so the total </w:t>
      </w:r>
      <w:r w:rsidR="00E632FE" w:rsidRPr="00984BA8">
        <w:rPr>
          <w:rFonts w:eastAsia="宋体"/>
          <w:lang w:eastAsia="zh-CN"/>
        </w:rPr>
        <w:t>average percentage of upl</w:t>
      </w:r>
      <w:r w:rsidR="00E632FE">
        <w:rPr>
          <w:rFonts w:eastAsia="宋体"/>
          <w:lang w:eastAsia="zh-CN"/>
        </w:rPr>
        <w:t>ink</w:t>
      </w:r>
      <w:r>
        <w:rPr>
          <w:rFonts w:eastAsia="宋体"/>
          <w:lang w:eastAsia="zh-CN"/>
        </w:rPr>
        <w:t xml:space="preserve"> is the w</w:t>
      </w:r>
      <w:r w:rsidRPr="0077501A">
        <w:rPr>
          <w:rFonts w:eastAsia="宋体"/>
          <w:lang w:eastAsia="zh-CN"/>
        </w:rPr>
        <w:t>eighted average</w:t>
      </w:r>
      <w:r w:rsidR="000D3D9B">
        <w:rPr>
          <w:rFonts w:eastAsia="宋体"/>
          <w:lang w:eastAsia="zh-CN"/>
        </w:rPr>
        <w:t xml:space="preserve"> of each band</w:t>
      </w:r>
      <w:proofErr w:type="gramStart"/>
      <w:r>
        <w:rPr>
          <w:rFonts w:eastAsia="宋体"/>
          <w:lang w:eastAsia="zh-CN"/>
        </w:rPr>
        <w:t>’</w:t>
      </w:r>
      <w:proofErr w:type="gramEnd"/>
      <w:r w:rsidR="000D3D9B">
        <w:rPr>
          <w:rFonts w:eastAsia="宋体"/>
          <w:lang w:eastAsia="zh-CN"/>
        </w:rPr>
        <w:t>s</w:t>
      </w:r>
      <w:r>
        <w:rPr>
          <w:rFonts w:eastAsia="宋体"/>
          <w:lang w:eastAsia="zh-CN"/>
        </w:rPr>
        <w:t xml:space="preserve"> </w:t>
      </w:r>
      <w:r w:rsidR="00E632FE" w:rsidRPr="00984BA8">
        <w:rPr>
          <w:rFonts w:eastAsia="宋体"/>
          <w:lang w:eastAsia="zh-CN"/>
        </w:rPr>
        <w:t>average percentage of upl</w:t>
      </w:r>
      <w:r w:rsidR="00E632FE">
        <w:rPr>
          <w:rFonts w:eastAsia="宋体"/>
          <w:lang w:eastAsia="zh-CN"/>
        </w:rPr>
        <w:t>ink</w:t>
      </w:r>
      <w:r>
        <w:rPr>
          <w:rFonts w:eastAsia="宋体"/>
          <w:lang w:eastAsia="zh-CN"/>
        </w:rPr>
        <w:t xml:space="preserve">. The default value of </w:t>
      </w:r>
      <w:proofErr w:type="spellStart"/>
      <w:proofErr w:type="gramStart"/>
      <w:r w:rsidRPr="00984BA8">
        <w:rPr>
          <w:rFonts w:eastAsia="宋体"/>
          <w:lang w:eastAsia="zh-CN"/>
        </w:rPr>
        <w:t>maxDutyN</w:t>
      </w:r>
      <w:r>
        <w:rPr>
          <w:rFonts w:eastAsia="宋体"/>
          <w:lang w:eastAsia="zh-CN"/>
        </w:rPr>
        <w:t>R,x</w:t>
      </w:r>
      <w:proofErr w:type="spellEnd"/>
      <w:proofErr w:type="gramEnd"/>
      <w:r>
        <w:rPr>
          <w:rFonts w:eastAsia="宋体"/>
          <w:lang w:eastAsia="zh-CN"/>
        </w:rPr>
        <w:t xml:space="preserve">/y is 50% because </w:t>
      </w:r>
      <w:r w:rsidR="000D3D9B">
        <w:rPr>
          <w:rFonts w:eastAsia="宋体"/>
          <w:lang w:eastAsia="zh-CN"/>
        </w:rPr>
        <w:t>two 25</w:t>
      </w:r>
      <w:r>
        <w:rPr>
          <w:rFonts w:eastAsia="宋体"/>
          <w:lang w:eastAsia="zh-CN"/>
        </w:rPr>
        <w:t xml:space="preserve">% </w:t>
      </w:r>
      <w:proofErr w:type="spellStart"/>
      <w:r w:rsidRPr="00A00DE2">
        <w:rPr>
          <w:rFonts w:eastAsia="宋体"/>
          <w:lang w:val="en-US" w:eastAsia="zh-CN"/>
        </w:rPr>
        <w:t>UplinkDutyCycle</w:t>
      </w:r>
      <w:proofErr w:type="spellEnd"/>
      <w:r>
        <w:rPr>
          <w:rFonts w:eastAsia="宋体"/>
          <w:lang w:val="en-US" w:eastAsia="zh-CN"/>
        </w:rPr>
        <w:t xml:space="preserve"> bands could make UE </w:t>
      </w:r>
      <w:r w:rsidRPr="00B3409B">
        <w:rPr>
          <w:rFonts w:eastAsia="宋体"/>
          <w:lang w:val="en-US" w:eastAsia="zh-CN"/>
        </w:rPr>
        <w:t>achieve</w:t>
      </w:r>
      <w:r>
        <w:rPr>
          <w:rFonts w:eastAsia="宋体"/>
          <w:lang w:val="en-US" w:eastAsia="zh-CN"/>
        </w:rPr>
        <w:t xml:space="preserve"> the </w:t>
      </w:r>
      <w:r w:rsidR="000D3D9B">
        <w:rPr>
          <w:rFonts w:eastAsia="宋体"/>
          <w:lang w:eastAsia="zh-CN"/>
        </w:rPr>
        <w:t>50%</w:t>
      </w:r>
      <w:r w:rsidRPr="00294BB6">
        <w:rPr>
          <w:rFonts w:eastAsia="宋体"/>
          <w:lang w:eastAsia="zh-CN"/>
        </w:rPr>
        <w:t xml:space="preserve"> </w:t>
      </w:r>
      <w:proofErr w:type="spellStart"/>
      <w:r w:rsidRPr="00A00DE2">
        <w:rPr>
          <w:rFonts w:eastAsia="宋体"/>
          <w:lang w:val="en-US" w:eastAsia="zh-CN"/>
        </w:rPr>
        <w:t>UplinkDutyCycle</w:t>
      </w:r>
      <w:proofErr w:type="spellEnd"/>
      <w:r w:rsidRPr="00294BB6">
        <w:rPr>
          <w:rFonts w:eastAsia="宋体"/>
          <w:lang w:eastAsia="zh-CN"/>
        </w:rPr>
        <w:t xml:space="preserve"> </w:t>
      </w:r>
      <w:r w:rsidRPr="00B3409B">
        <w:rPr>
          <w:rFonts w:eastAsia="宋体"/>
          <w:lang w:eastAsia="zh-CN"/>
        </w:rPr>
        <w:t>threshold</w:t>
      </w:r>
      <w:r>
        <w:rPr>
          <w:rFonts w:eastAsia="宋体"/>
          <w:lang w:eastAsia="zh-CN"/>
        </w:rPr>
        <w:t xml:space="preserve">.  </w:t>
      </w:r>
    </w:p>
    <w:p w:rsidR="004707B3" w:rsidRDefault="00B3409B" w:rsidP="00E73B18">
      <w:pPr>
        <w:overflowPunct/>
        <w:autoSpaceDE/>
        <w:autoSpaceDN/>
        <w:adjustRightInd/>
        <w:jc w:val="both"/>
        <w:textAlignment w:val="auto"/>
        <w:rPr>
          <w:rFonts w:eastAsia="宋体"/>
          <w:lang w:eastAsia="zh-CN"/>
        </w:rPr>
      </w:pPr>
      <w:r>
        <w:rPr>
          <w:rFonts w:eastAsia="宋体"/>
          <w:lang w:eastAsia="zh-CN"/>
        </w:rPr>
        <w:t>As</w:t>
      </w:r>
      <w:r w:rsidR="00E73B18">
        <w:rPr>
          <w:rFonts w:eastAsia="宋体"/>
          <w:lang w:eastAsia="zh-CN"/>
        </w:rPr>
        <w:t xml:space="preserve"> </w:t>
      </w:r>
      <w:r w:rsidR="00DF2116">
        <w:rPr>
          <w:rFonts w:eastAsia="宋体"/>
          <w:lang w:eastAsia="zh-CN"/>
        </w:rPr>
        <w:t xml:space="preserve">for </w:t>
      </w:r>
      <w:r w:rsidR="0070418F">
        <w:rPr>
          <w:rFonts w:eastAsia="宋体"/>
          <w:lang w:eastAsia="zh-CN"/>
        </w:rPr>
        <w:t>PC1.5 HPUE for two bands CA with 2Tx</w:t>
      </w:r>
      <w:r w:rsidR="003F5CEA" w:rsidRPr="003F5CEA">
        <w:rPr>
          <w:rFonts w:eastAsia="宋体"/>
          <w:lang w:val="en-US" w:eastAsia="zh-CN"/>
        </w:rPr>
        <w:t xml:space="preserve"> </w:t>
      </w:r>
      <w:r w:rsidR="003F5CEA">
        <w:rPr>
          <w:rFonts w:eastAsia="宋体"/>
          <w:lang w:val="en-US" w:eastAsia="zh-CN"/>
        </w:rPr>
        <w:t>and</w:t>
      </w:r>
      <w:r w:rsidR="003F5CEA">
        <w:rPr>
          <w:rFonts w:eastAsia="宋体" w:hint="eastAsia"/>
          <w:lang w:val="en-US" w:eastAsia="zh-CN"/>
        </w:rPr>
        <w:t>/</w:t>
      </w:r>
      <w:r w:rsidR="003F5CEA">
        <w:rPr>
          <w:rFonts w:eastAsia="宋体"/>
          <w:lang w:val="en-US" w:eastAsia="zh-CN"/>
        </w:rPr>
        <w:t>or 3Tx</w:t>
      </w:r>
      <w:r w:rsidR="0070418F">
        <w:rPr>
          <w:rFonts w:eastAsia="宋体"/>
          <w:lang w:eastAsia="zh-CN"/>
        </w:rPr>
        <w:t xml:space="preserve">, </w:t>
      </w:r>
      <w:r w:rsidR="002E6252">
        <w:rPr>
          <w:rFonts w:eastAsia="宋体"/>
          <w:lang w:eastAsia="zh-CN"/>
        </w:rPr>
        <w:t>since only the MOP requirements are changed</w:t>
      </w:r>
      <w:r w:rsidR="004707B3">
        <w:rPr>
          <w:rFonts w:eastAsia="宋体"/>
          <w:lang w:eastAsia="zh-CN"/>
        </w:rPr>
        <w:t>,</w:t>
      </w:r>
      <w:r w:rsidR="002E6252">
        <w:rPr>
          <w:rFonts w:eastAsia="宋体"/>
          <w:lang w:eastAsia="zh-CN"/>
        </w:rPr>
        <w:t xml:space="preserve"> the general SAR solution framework </w:t>
      </w:r>
      <w:r w:rsidR="0077501A">
        <w:rPr>
          <w:rFonts w:eastAsia="宋体"/>
          <w:lang w:eastAsia="zh-CN"/>
        </w:rPr>
        <w:t xml:space="preserve">above </w:t>
      </w:r>
      <w:r w:rsidR="002E6252">
        <w:rPr>
          <w:rFonts w:eastAsia="宋体"/>
          <w:lang w:eastAsia="zh-CN"/>
        </w:rPr>
        <w:t xml:space="preserve">can be </w:t>
      </w:r>
      <w:r w:rsidR="004707B3">
        <w:rPr>
          <w:rFonts w:eastAsia="宋体"/>
          <w:lang w:eastAsia="zh-CN"/>
        </w:rPr>
        <w:t>ke</w:t>
      </w:r>
      <w:r w:rsidR="0077501A">
        <w:rPr>
          <w:rFonts w:eastAsia="宋体"/>
          <w:lang w:eastAsia="zh-CN"/>
        </w:rPr>
        <w:t>p</w:t>
      </w:r>
      <w:r w:rsidR="004707B3">
        <w:rPr>
          <w:rFonts w:eastAsia="宋体"/>
          <w:lang w:eastAsia="zh-CN"/>
        </w:rPr>
        <w:t>t</w:t>
      </w:r>
      <w:r w:rsidR="0077501A">
        <w:rPr>
          <w:rFonts w:eastAsia="宋体"/>
          <w:lang w:eastAsia="zh-CN"/>
        </w:rPr>
        <w:t xml:space="preserve"> using. </w:t>
      </w:r>
      <w:r w:rsidR="004707B3">
        <w:rPr>
          <w:rFonts w:eastAsia="宋体"/>
          <w:lang w:eastAsia="zh-CN"/>
        </w:rPr>
        <w:t xml:space="preserve">But the </w:t>
      </w:r>
      <w:r w:rsidR="004707B3" w:rsidRPr="00294BB6">
        <w:rPr>
          <w:rFonts w:eastAsia="宋体"/>
          <w:lang w:eastAsia="zh-CN"/>
        </w:rPr>
        <w:t xml:space="preserve">maximum </w:t>
      </w:r>
      <w:proofErr w:type="spellStart"/>
      <w:r w:rsidR="004707B3" w:rsidRPr="00A00DE2">
        <w:rPr>
          <w:rFonts w:eastAsia="宋体"/>
          <w:lang w:val="en-US" w:eastAsia="zh-CN"/>
        </w:rPr>
        <w:t>UplinkDutyCycle</w:t>
      </w:r>
      <w:proofErr w:type="spellEnd"/>
      <w:r w:rsidR="004707B3" w:rsidRPr="00294BB6">
        <w:rPr>
          <w:rFonts w:eastAsia="宋体"/>
          <w:lang w:eastAsia="zh-CN"/>
        </w:rPr>
        <w:t xml:space="preserve"> </w:t>
      </w:r>
      <w:r w:rsidR="004707B3" w:rsidRPr="00B3409B">
        <w:rPr>
          <w:rFonts w:eastAsia="宋体"/>
          <w:lang w:eastAsia="zh-CN"/>
        </w:rPr>
        <w:t>threshold</w:t>
      </w:r>
      <w:r w:rsidR="004707B3">
        <w:rPr>
          <w:rFonts w:eastAsia="宋体"/>
          <w:lang w:eastAsia="zh-CN"/>
        </w:rPr>
        <w:t xml:space="preserve"> should have two values: </w:t>
      </w:r>
      <w:r w:rsidR="000570E4">
        <w:rPr>
          <w:i/>
        </w:rPr>
        <w:t xml:space="preserve">maxUplinkDutyCycle-interBandCA-PC2 </w:t>
      </w:r>
      <w:r w:rsidR="000570E4" w:rsidRPr="000570E4">
        <w:t xml:space="preserve">and 0.5* </w:t>
      </w:r>
      <w:r w:rsidR="000570E4">
        <w:rPr>
          <w:i/>
        </w:rPr>
        <w:t>maxUplinkDutyCycle-interBandCA-PC2</w:t>
      </w:r>
      <w:r w:rsidR="000570E4">
        <w:rPr>
          <w:rFonts w:eastAsia="宋体"/>
          <w:lang w:eastAsia="zh-CN"/>
        </w:rPr>
        <w:t>, referring to the PC2</w:t>
      </w:r>
      <w:r w:rsidR="004707B3">
        <w:rPr>
          <w:rFonts w:eastAsia="宋体"/>
          <w:lang w:eastAsia="zh-CN"/>
        </w:rPr>
        <w:t xml:space="preserve"> UE for </w:t>
      </w:r>
      <w:r w:rsidR="000570E4">
        <w:rPr>
          <w:rFonts w:eastAsia="宋体"/>
          <w:lang w:eastAsia="zh-CN"/>
        </w:rPr>
        <w:t>CA</w:t>
      </w:r>
      <w:r w:rsidR="002C70B1">
        <w:rPr>
          <w:rFonts w:eastAsia="宋体"/>
          <w:lang w:eastAsia="zh-CN"/>
        </w:rPr>
        <w:t xml:space="preserve"> </w:t>
      </w:r>
      <w:r w:rsidR="004707B3">
        <w:rPr>
          <w:rFonts w:eastAsia="宋体"/>
          <w:lang w:eastAsia="zh-CN"/>
        </w:rPr>
        <w:t xml:space="preserve">[2]. </w:t>
      </w:r>
      <w:r w:rsidR="002C70B1">
        <w:rPr>
          <w:rFonts w:eastAsia="宋体"/>
          <w:lang w:eastAsia="zh-CN"/>
        </w:rPr>
        <w:t xml:space="preserve">When the total </w:t>
      </w:r>
      <w:r w:rsidR="002C70B1" w:rsidRPr="00984BA8">
        <w:rPr>
          <w:rFonts w:eastAsia="宋体"/>
          <w:lang w:eastAsia="zh-CN"/>
        </w:rPr>
        <w:t>average percentage of upl</w:t>
      </w:r>
      <w:r w:rsidR="002C70B1">
        <w:rPr>
          <w:rFonts w:eastAsia="宋体"/>
          <w:lang w:eastAsia="zh-CN"/>
        </w:rPr>
        <w:t xml:space="preserve">ink symbols is </w:t>
      </w:r>
      <w:r w:rsidR="002C70B1" w:rsidRPr="002C70B1">
        <w:rPr>
          <w:rFonts w:eastAsia="宋体"/>
          <w:lang w:eastAsia="zh-CN"/>
        </w:rPr>
        <w:t xml:space="preserve">between </w:t>
      </w:r>
      <w:r w:rsidR="000570E4">
        <w:rPr>
          <w:i/>
        </w:rPr>
        <w:t xml:space="preserve">maxUplinkDutyCycle-interBandCA-PC2 </w:t>
      </w:r>
      <w:r w:rsidR="000570E4" w:rsidRPr="000570E4">
        <w:t xml:space="preserve">and 0.5* </w:t>
      </w:r>
      <w:r w:rsidR="000570E4">
        <w:rPr>
          <w:i/>
        </w:rPr>
        <w:t>maxUplinkDutyCycle-interBandCA-PC2</w:t>
      </w:r>
      <w:r w:rsidR="002C70B1">
        <w:rPr>
          <w:rFonts w:eastAsia="宋体"/>
          <w:lang w:eastAsia="zh-CN"/>
        </w:rPr>
        <w:t xml:space="preserve">, </w:t>
      </w:r>
      <w:r w:rsidR="002C70B1" w:rsidRPr="002C70B1">
        <w:rPr>
          <w:rFonts w:eastAsia="宋体" w:hint="eastAsia"/>
          <w:lang w:eastAsia="zh-CN"/>
        </w:rPr>
        <w:t>Δ</w:t>
      </w:r>
      <w:proofErr w:type="spellStart"/>
      <w:r w:rsidR="002C70B1" w:rsidRPr="002C70B1">
        <w:rPr>
          <w:rFonts w:eastAsia="宋体"/>
          <w:lang w:eastAsia="zh-CN"/>
        </w:rPr>
        <w:t>P</w:t>
      </w:r>
      <w:r w:rsidR="002C70B1" w:rsidRPr="002C70B1">
        <w:rPr>
          <w:rFonts w:eastAsia="宋体"/>
          <w:vertAlign w:val="subscript"/>
          <w:lang w:eastAsia="zh-CN"/>
        </w:rPr>
        <w:t>PowerClass,CA</w:t>
      </w:r>
      <w:proofErr w:type="spellEnd"/>
      <w:r w:rsidR="002C70B1" w:rsidRPr="002C70B1">
        <w:rPr>
          <w:rFonts w:eastAsia="宋体"/>
          <w:lang w:eastAsia="zh-CN"/>
        </w:rPr>
        <w:t xml:space="preserve"> =</w:t>
      </w:r>
      <w:r w:rsidR="002C70B1">
        <w:rPr>
          <w:rFonts w:eastAsia="宋体"/>
          <w:lang w:eastAsia="zh-CN"/>
        </w:rPr>
        <w:t xml:space="preserve">3dBm; When the total </w:t>
      </w:r>
      <w:r w:rsidR="002C70B1" w:rsidRPr="00984BA8">
        <w:rPr>
          <w:rFonts w:eastAsia="宋体"/>
          <w:lang w:eastAsia="zh-CN"/>
        </w:rPr>
        <w:t>average percentage of upl</w:t>
      </w:r>
      <w:r w:rsidR="002C70B1">
        <w:rPr>
          <w:rFonts w:eastAsia="宋体"/>
          <w:lang w:eastAsia="zh-CN"/>
        </w:rPr>
        <w:t xml:space="preserve">ink symbols is </w:t>
      </w:r>
      <w:proofErr w:type="spellStart"/>
      <w:r w:rsidR="002C70B1">
        <w:rPr>
          <w:rFonts w:eastAsia="宋体"/>
          <w:lang w:eastAsia="zh-CN"/>
        </w:rPr>
        <w:t>lager</w:t>
      </w:r>
      <w:proofErr w:type="spellEnd"/>
      <w:r w:rsidR="002C70B1">
        <w:rPr>
          <w:rFonts w:eastAsia="宋体"/>
          <w:lang w:eastAsia="zh-CN"/>
        </w:rPr>
        <w:t xml:space="preserve"> than</w:t>
      </w:r>
      <w:r w:rsidR="002C70B1" w:rsidRPr="002C70B1">
        <w:rPr>
          <w:rFonts w:eastAsia="宋体"/>
          <w:lang w:eastAsia="zh-CN"/>
        </w:rPr>
        <w:t xml:space="preserve"> </w:t>
      </w:r>
      <w:r w:rsidR="000570E4">
        <w:rPr>
          <w:i/>
        </w:rPr>
        <w:t>maxUplinkDutyCycle-interBandCA-PC2</w:t>
      </w:r>
      <w:r w:rsidR="002C70B1">
        <w:rPr>
          <w:rFonts w:eastAsia="宋体"/>
          <w:lang w:eastAsia="zh-CN"/>
        </w:rPr>
        <w:t xml:space="preserve">, </w:t>
      </w:r>
      <w:r w:rsidR="002C70B1" w:rsidRPr="002C70B1">
        <w:rPr>
          <w:rFonts w:eastAsia="宋体" w:hint="eastAsia"/>
          <w:lang w:eastAsia="zh-CN"/>
        </w:rPr>
        <w:t>Δ</w:t>
      </w:r>
      <w:proofErr w:type="spellStart"/>
      <w:r w:rsidR="002C70B1" w:rsidRPr="002C70B1">
        <w:rPr>
          <w:rFonts w:eastAsia="宋体"/>
          <w:lang w:eastAsia="zh-CN"/>
        </w:rPr>
        <w:t>P</w:t>
      </w:r>
      <w:r w:rsidR="002C70B1" w:rsidRPr="002C70B1">
        <w:rPr>
          <w:rFonts w:eastAsia="宋体"/>
          <w:vertAlign w:val="subscript"/>
          <w:lang w:eastAsia="zh-CN"/>
        </w:rPr>
        <w:t>PowerClass,CA</w:t>
      </w:r>
      <w:proofErr w:type="spellEnd"/>
      <w:r w:rsidR="002C70B1" w:rsidRPr="002C70B1">
        <w:rPr>
          <w:rFonts w:eastAsia="宋体"/>
          <w:lang w:eastAsia="zh-CN"/>
        </w:rPr>
        <w:t xml:space="preserve"> =</w:t>
      </w:r>
      <w:r w:rsidR="002C70B1">
        <w:rPr>
          <w:rFonts w:eastAsia="宋体"/>
          <w:lang w:eastAsia="zh-CN"/>
        </w:rPr>
        <w:t xml:space="preserve">6dBm. </w:t>
      </w:r>
    </w:p>
    <w:p w:rsidR="000D3D9B" w:rsidRPr="00E548DD" w:rsidRDefault="000D3D9B" w:rsidP="000570E4">
      <w:pPr>
        <w:overflowPunct/>
        <w:autoSpaceDE/>
        <w:autoSpaceDN/>
        <w:adjustRightInd/>
        <w:jc w:val="both"/>
        <w:textAlignment w:val="auto"/>
        <w:rPr>
          <w:rFonts w:eastAsia="宋体"/>
          <w:b/>
          <w:i/>
          <w:lang w:val="en-US" w:eastAsia="zh-CN"/>
        </w:rPr>
      </w:pPr>
      <w:r w:rsidRPr="00E548DD">
        <w:rPr>
          <w:rFonts w:eastAsia="宋体"/>
          <w:b/>
          <w:i/>
          <w:lang w:eastAsia="zh-CN"/>
        </w:rPr>
        <w:t>Proposal1: For PC1.5 HPUE for two bands CA with 2Tx</w:t>
      </w:r>
      <w:r w:rsidR="003F5CEA" w:rsidRPr="003F5CEA">
        <w:t xml:space="preserve"> </w:t>
      </w:r>
      <w:r w:rsidR="003F5CEA" w:rsidRPr="003F5CEA">
        <w:rPr>
          <w:rFonts w:eastAsia="宋体"/>
          <w:b/>
          <w:i/>
          <w:lang w:eastAsia="zh-CN"/>
        </w:rPr>
        <w:t>and/or 3Tx</w:t>
      </w:r>
      <w:r w:rsidRPr="00E548DD">
        <w:rPr>
          <w:rFonts w:eastAsia="宋体"/>
          <w:b/>
          <w:i/>
          <w:lang w:eastAsia="zh-CN"/>
        </w:rPr>
        <w:t xml:space="preserve">, the general SAR solution framework </w:t>
      </w:r>
      <w:r w:rsidR="000570E4">
        <w:rPr>
          <w:rFonts w:eastAsia="宋体"/>
          <w:b/>
          <w:i/>
          <w:lang w:eastAsia="zh-CN"/>
        </w:rPr>
        <w:t>and</w:t>
      </w:r>
      <w:r w:rsidRPr="00E548DD">
        <w:rPr>
          <w:rFonts w:eastAsia="宋体"/>
          <w:b/>
          <w:i/>
          <w:lang w:eastAsia="zh-CN"/>
        </w:rPr>
        <w:t xml:space="preserve"> </w:t>
      </w:r>
      <w:r w:rsidR="000570E4">
        <w:rPr>
          <w:rFonts w:eastAsia="宋体"/>
          <w:b/>
          <w:i/>
          <w:lang w:eastAsia="zh-CN"/>
        </w:rPr>
        <w:t xml:space="preserve">the </w:t>
      </w:r>
      <w:r w:rsidR="00E548DD" w:rsidRPr="00E548DD">
        <w:rPr>
          <w:rFonts w:eastAsia="宋体"/>
          <w:b/>
          <w:i/>
          <w:lang w:eastAsia="zh-CN"/>
        </w:rPr>
        <w:t xml:space="preserve">threshold </w:t>
      </w:r>
      <w:r w:rsidR="00E548DD" w:rsidRPr="00E548DD">
        <w:rPr>
          <w:rFonts w:eastAsia="宋体" w:hint="eastAsia"/>
          <w:b/>
          <w:i/>
          <w:lang w:eastAsia="zh-CN"/>
        </w:rPr>
        <w:t>of</w:t>
      </w:r>
      <w:r w:rsidR="00E548DD" w:rsidRPr="00E548DD">
        <w:rPr>
          <w:rFonts w:eastAsia="宋体"/>
          <w:b/>
          <w:i/>
          <w:lang w:eastAsia="zh-CN"/>
        </w:rPr>
        <w:t xml:space="preserve"> average percentage of uplink symbols should </w:t>
      </w:r>
      <w:r w:rsidR="000570E4">
        <w:rPr>
          <w:rFonts w:eastAsia="宋体"/>
          <w:b/>
          <w:i/>
          <w:lang w:eastAsia="zh-CN"/>
        </w:rPr>
        <w:t xml:space="preserve">both </w:t>
      </w:r>
      <w:r w:rsidR="00E548DD" w:rsidRPr="00E548DD">
        <w:rPr>
          <w:rFonts w:eastAsia="宋体"/>
          <w:b/>
          <w:i/>
          <w:lang w:eastAsia="zh-CN"/>
        </w:rPr>
        <w:t xml:space="preserve">refer to </w:t>
      </w:r>
      <w:r w:rsidR="000570E4">
        <w:rPr>
          <w:rFonts w:eastAsia="宋体"/>
          <w:b/>
          <w:i/>
          <w:lang w:eastAsia="zh-CN"/>
        </w:rPr>
        <w:t>PC2</w:t>
      </w:r>
      <w:r w:rsidR="00E548DD" w:rsidRPr="00E548DD">
        <w:rPr>
          <w:rFonts w:eastAsia="宋体"/>
          <w:b/>
          <w:i/>
          <w:lang w:eastAsia="zh-CN"/>
        </w:rPr>
        <w:t xml:space="preserve"> UE for </w:t>
      </w:r>
      <w:r w:rsidR="000570E4">
        <w:rPr>
          <w:rFonts w:eastAsia="宋体"/>
          <w:b/>
          <w:i/>
          <w:lang w:eastAsia="zh-CN"/>
        </w:rPr>
        <w:t>CA</w:t>
      </w:r>
      <w:r w:rsidR="00DD4EDB">
        <w:rPr>
          <w:rFonts w:eastAsia="宋体"/>
          <w:b/>
          <w:i/>
          <w:lang w:eastAsia="zh-CN"/>
        </w:rPr>
        <w:t xml:space="preserve"> and PC1.5 UE for single CC</w:t>
      </w:r>
      <w:r w:rsidR="00E548DD" w:rsidRPr="00E548DD">
        <w:rPr>
          <w:rFonts w:eastAsia="宋体"/>
          <w:b/>
          <w:i/>
          <w:lang w:eastAsia="zh-CN"/>
        </w:rPr>
        <w:t>.</w:t>
      </w:r>
    </w:p>
    <w:p w:rsidR="00B53C8A" w:rsidRDefault="002C6D20" w:rsidP="00E632FE">
      <w:pPr>
        <w:overflowPunct/>
        <w:autoSpaceDE/>
        <w:autoSpaceDN/>
        <w:adjustRightInd/>
        <w:jc w:val="both"/>
        <w:textAlignment w:val="auto"/>
        <w:rPr>
          <w:rFonts w:eastAsia="宋体"/>
          <w:lang w:eastAsia="zh-CN"/>
        </w:rPr>
      </w:pPr>
      <w:r>
        <w:rPr>
          <w:rFonts w:eastAsia="宋体"/>
          <w:lang w:eastAsia="zh-CN"/>
        </w:rPr>
        <w:t xml:space="preserve">The </w:t>
      </w:r>
      <w:r w:rsidRPr="00984BA8">
        <w:rPr>
          <w:rFonts w:eastAsia="宋体"/>
          <w:lang w:eastAsia="zh-CN"/>
        </w:rPr>
        <w:t>average percentage of upl</w:t>
      </w:r>
      <w:r>
        <w:rPr>
          <w:rFonts w:eastAsia="宋体"/>
          <w:lang w:eastAsia="zh-CN"/>
        </w:rPr>
        <w:t>ink symbols should also be defined as 50%</w:t>
      </w:r>
      <w:r>
        <w:rPr>
          <w:rFonts w:ascii="宋体" w:eastAsia="宋体" w:hAnsi="宋体" w:hint="eastAsia"/>
          <w:lang w:eastAsia="zh-CN"/>
        </w:rPr>
        <w:t>×</w:t>
      </w:r>
      <w:r w:rsidRPr="00984BA8">
        <w:rPr>
          <w:rFonts w:eastAsia="宋体"/>
          <w:lang w:eastAsia="zh-CN"/>
        </w:rPr>
        <w:t xml:space="preserve">( </w:t>
      </w:r>
      <w:proofErr w:type="spellStart"/>
      <w:r w:rsidRPr="00984BA8">
        <w:rPr>
          <w:rFonts w:eastAsia="宋体"/>
          <w:lang w:eastAsia="zh-CN"/>
        </w:rPr>
        <w:t>DutyNR</w:t>
      </w:r>
      <w:proofErr w:type="spellEnd"/>
      <w:r w:rsidRPr="00984BA8">
        <w:rPr>
          <w:rFonts w:eastAsia="宋体"/>
          <w:lang w:eastAsia="zh-CN"/>
        </w:rPr>
        <w:t>, x /</w:t>
      </w:r>
      <w:proofErr w:type="spellStart"/>
      <w:r w:rsidRPr="00984BA8">
        <w:rPr>
          <w:rFonts w:eastAsia="宋体"/>
          <w:lang w:eastAsia="zh-CN"/>
        </w:rPr>
        <w:t>maxDutyN</w:t>
      </w:r>
      <w:r>
        <w:rPr>
          <w:rFonts w:eastAsia="宋体"/>
          <w:lang w:eastAsia="zh-CN"/>
        </w:rPr>
        <w:t>R,x</w:t>
      </w:r>
      <w:proofErr w:type="spellEnd"/>
      <w:r>
        <w:rPr>
          <w:rFonts w:eastAsia="宋体"/>
          <w:lang w:eastAsia="zh-CN"/>
        </w:rPr>
        <w:t xml:space="preserve"> + </w:t>
      </w:r>
      <w:proofErr w:type="spellStart"/>
      <w:r>
        <w:rPr>
          <w:rFonts w:eastAsia="宋体"/>
          <w:lang w:eastAsia="zh-CN"/>
        </w:rPr>
        <w:t>DutyNR</w:t>
      </w:r>
      <w:proofErr w:type="spellEnd"/>
      <w:r>
        <w:rPr>
          <w:rFonts w:eastAsia="宋体"/>
          <w:lang w:eastAsia="zh-CN"/>
        </w:rPr>
        <w:t>, y /</w:t>
      </w:r>
      <w:proofErr w:type="spellStart"/>
      <w:r>
        <w:rPr>
          <w:rFonts w:eastAsia="宋体"/>
          <w:lang w:eastAsia="zh-CN"/>
        </w:rPr>
        <w:t>maxDutyNR,y</w:t>
      </w:r>
      <w:proofErr w:type="spellEnd"/>
      <w:r>
        <w:rPr>
          <w:rFonts w:eastAsia="宋体"/>
          <w:lang w:eastAsia="zh-CN"/>
        </w:rPr>
        <w:t>)</w:t>
      </w:r>
      <w:r w:rsidR="00B47962">
        <w:rPr>
          <w:rFonts w:eastAsia="宋体"/>
          <w:lang w:eastAsia="zh-CN"/>
        </w:rPr>
        <w:t xml:space="preserve"> </w:t>
      </w:r>
      <w:r w:rsidR="00E632FE">
        <w:rPr>
          <w:rFonts w:eastAsia="宋体"/>
          <w:lang w:eastAsia="zh-CN"/>
        </w:rPr>
        <w:t>since</w:t>
      </w:r>
      <w:r w:rsidR="00B47962">
        <w:rPr>
          <w:rFonts w:eastAsia="宋体"/>
          <w:lang w:eastAsia="zh-CN"/>
        </w:rPr>
        <w:t xml:space="preserve"> the </w:t>
      </w:r>
      <w:r w:rsidR="00B62BE4">
        <w:rPr>
          <w:rFonts w:eastAsia="宋体"/>
          <w:lang w:eastAsia="zh-CN"/>
        </w:rPr>
        <w:t xml:space="preserve">power class is per band </w:t>
      </w:r>
      <w:r w:rsidR="008A5AC6">
        <w:rPr>
          <w:rFonts w:eastAsia="宋体"/>
          <w:lang w:eastAsia="zh-CN"/>
        </w:rPr>
        <w:t xml:space="preserve">rather than per </w:t>
      </w:r>
      <w:proofErr w:type="spellStart"/>
      <w:r w:rsidR="008A5AC6">
        <w:rPr>
          <w:rFonts w:eastAsia="宋体"/>
          <w:lang w:eastAsia="zh-CN"/>
        </w:rPr>
        <w:t>Tx</w:t>
      </w:r>
      <w:proofErr w:type="spellEnd"/>
      <w:r w:rsidR="008A5AC6">
        <w:rPr>
          <w:rFonts w:eastAsia="宋体"/>
          <w:lang w:eastAsia="zh-CN"/>
        </w:rPr>
        <w:t xml:space="preserve">. The MOP </w:t>
      </w:r>
      <w:r w:rsidR="008A5AC6" w:rsidRPr="008A5AC6">
        <w:rPr>
          <w:rFonts w:eastAsia="宋体"/>
          <w:lang w:eastAsia="zh-CN"/>
        </w:rPr>
        <w:t>restriction</w:t>
      </w:r>
      <w:r w:rsidR="008A5AC6">
        <w:rPr>
          <w:rFonts w:eastAsia="宋体"/>
          <w:lang w:eastAsia="zh-CN"/>
        </w:rPr>
        <w:t xml:space="preserve"> of UE for two band with 2Tx is same as UE for two band with 3</w:t>
      </w:r>
      <w:r w:rsidR="008A5AC6">
        <w:rPr>
          <w:rFonts w:eastAsia="宋体"/>
          <w:lang w:eastAsia="zh-CN"/>
        </w:rPr>
        <w:t>Tx</w:t>
      </w:r>
      <w:r w:rsidR="008A5AC6">
        <w:rPr>
          <w:rFonts w:eastAsia="宋体"/>
          <w:lang w:eastAsia="zh-CN"/>
        </w:rPr>
        <w:t xml:space="preserve">. </w:t>
      </w:r>
      <w:r w:rsidR="00E632FE">
        <w:rPr>
          <w:rFonts w:eastAsia="宋体"/>
          <w:lang w:eastAsia="zh-CN"/>
        </w:rPr>
        <w:t>A</w:t>
      </w:r>
      <w:r>
        <w:rPr>
          <w:rFonts w:eastAsia="宋体"/>
          <w:lang w:eastAsia="zh-CN"/>
        </w:rPr>
        <w:t xml:space="preserve">nd the default value of </w:t>
      </w:r>
      <w:proofErr w:type="spellStart"/>
      <w:proofErr w:type="gramStart"/>
      <w:r w:rsidRPr="00984BA8">
        <w:rPr>
          <w:rFonts w:eastAsia="宋体"/>
          <w:lang w:eastAsia="zh-CN"/>
        </w:rPr>
        <w:t>maxDutyN</w:t>
      </w:r>
      <w:r>
        <w:rPr>
          <w:rFonts w:eastAsia="宋体"/>
          <w:lang w:eastAsia="zh-CN"/>
        </w:rPr>
        <w:t>R,x</w:t>
      </w:r>
      <w:proofErr w:type="spellEnd"/>
      <w:proofErr w:type="gramEnd"/>
      <w:r>
        <w:rPr>
          <w:rFonts w:eastAsia="宋体"/>
          <w:lang w:eastAsia="zh-CN"/>
        </w:rPr>
        <w:t>/y should be 25%</w:t>
      </w:r>
      <w:r w:rsidR="00E632FE">
        <w:rPr>
          <w:rFonts w:eastAsia="宋体"/>
          <w:lang w:eastAsia="zh-CN"/>
        </w:rPr>
        <w:t xml:space="preserve"> according to the baseline of SAR </w:t>
      </w:r>
      <w:r w:rsidR="00E632FE" w:rsidRPr="00B53C8A">
        <w:rPr>
          <w:rFonts w:eastAsia="宋体"/>
          <w:lang w:eastAsia="zh-CN"/>
        </w:rPr>
        <w:t>requirements</w:t>
      </w:r>
      <w:r w:rsidR="00E632FE">
        <w:rPr>
          <w:rFonts w:eastAsia="宋体"/>
          <w:lang w:eastAsia="zh-CN"/>
        </w:rPr>
        <w:t xml:space="preserve">. </w:t>
      </w:r>
    </w:p>
    <w:p w:rsidR="00E632FE" w:rsidRDefault="00E548DD" w:rsidP="00E548DD">
      <w:pPr>
        <w:overflowPunct/>
        <w:autoSpaceDE/>
        <w:autoSpaceDN/>
        <w:adjustRightInd/>
        <w:jc w:val="both"/>
        <w:textAlignment w:val="auto"/>
        <w:rPr>
          <w:rFonts w:eastAsia="宋体"/>
          <w:b/>
          <w:i/>
          <w:lang w:eastAsia="zh-CN"/>
        </w:rPr>
      </w:pPr>
      <w:r w:rsidRPr="00E548DD">
        <w:rPr>
          <w:rFonts w:eastAsia="宋体" w:hint="eastAsia"/>
          <w:b/>
          <w:i/>
          <w:lang w:eastAsia="zh-CN"/>
        </w:rPr>
        <w:lastRenderedPageBreak/>
        <w:t>P</w:t>
      </w:r>
      <w:r w:rsidRPr="00E548DD">
        <w:rPr>
          <w:rFonts w:eastAsia="宋体"/>
          <w:b/>
          <w:i/>
          <w:lang w:eastAsia="zh-CN"/>
        </w:rPr>
        <w:t>roposal2:</w:t>
      </w:r>
      <w:r>
        <w:rPr>
          <w:rFonts w:eastAsia="宋体"/>
          <w:lang w:eastAsia="zh-CN"/>
        </w:rPr>
        <w:t xml:space="preserve"> </w:t>
      </w:r>
      <w:r w:rsidRPr="00E548DD">
        <w:rPr>
          <w:rFonts w:eastAsia="宋体"/>
          <w:b/>
          <w:i/>
          <w:lang w:eastAsia="zh-CN"/>
        </w:rPr>
        <w:t>For PC1.5 HPUE for two bands CA with 2Tx</w:t>
      </w:r>
      <w:r w:rsidR="00B62BE4" w:rsidRPr="003F5CEA">
        <w:t xml:space="preserve"> </w:t>
      </w:r>
      <w:r w:rsidR="00B62BE4" w:rsidRPr="003F5CEA">
        <w:rPr>
          <w:rFonts w:eastAsia="宋体"/>
          <w:b/>
          <w:i/>
          <w:lang w:eastAsia="zh-CN"/>
        </w:rPr>
        <w:t>and/or 3Tx</w:t>
      </w:r>
      <w:r w:rsidRPr="00E548DD">
        <w:rPr>
          <w:rFonts w:eastAsia="宋体"/>
          <w:b/>
          <w:i/>
          <w:lang w:eastAsia="zh-CN"/>
        </w:rPr>
        <w:t>,</w:t>
      </w:r>
      <w:r>
        <w:rPr>
          <w:rFonts w:eastAsia="宋体"/>
          <w:b/>
          <w:i/>
          <w:lang w:eastAsia="zh-CN"/>
        </w:rPr>
        <w:t xml:space="preserve"> </w:t>
      </w:r>
      <w:r w:rsidR="00FF79D3" w:rsidRPr="00FF79D3">
        <w:rPr>
          <w:rFonts w:eastAsia="宋体"/>
          <w:b/>
          <w:i/>
          <w:lang w:eastAsia="zh-CN"/>
        </w:rPr>
        <w:t>if power class of one or both of the bands within the b</w:t>
      </w:r>
      <w:r w:rsidR="00FF79D3">
        <w:rPr>
          <w:rFonts w:eastAsia="宋体"/>
          <w:b/>
          <w:i/>
          <w:lang w:eastAsia="zh-CN"/>
        </w:rPr>
        <w:t xml:space="preserve">and combination is power class 1.5, </w:t>
      </w:r>
      <w:r w:rsidRPr="00E548DD">
        <w:rPr>
          <w:rFonts w:eastAsia="宋体"/>
          <w:b/>
          <w:i/>
          <w:lang w:eastAsia="zh-CN"/>
        </w:rPr>
        <w:t xml:space="preserve">the default value of </w:t>
      </w:r>
      <w:proofErr w:type="spellStart"/>
      <w:proofErr w:type="gramStart"/>
      <w:r w:rsidRPr="00E548DD">
        <w:rPr>
          <w:rFonts w:eastAsia="宋体"/>
          <w:b/>
          <w:i/>
          <w:lang w:eastAsia="zh-CN"/>
        </w:rPr>
        <w:t>maxDutyNR,x</w:t>
      </w:r>
      <w:proofErr w:type="spellEnd"/>
      <w:proofErr w:type="gramEnd"/>
      <w:r w:rsidRPr="00E548DD">
        <w:rPr>
          <w:rFonts w:eastAsia="宋体"/>
          <w:b/>
          <w:i/>
          <w:lang w:eastAsia="zh-CN"/>
        </w:rPr>
        <w:t>/y should be 25%</w:t>
      </w:r>
      <w:r>
        <w:rPr>
          <w:rFonts w:eastAsia="宋体"/>
          <w:b/>
          <w:i/>
          <w:lang w:eastAsia="zh-CN"/>
        </w:rPr>
        <w:t xml:space="preserve">. </w:t>
      </w:r>
    </w:p>
    <w:p w:rsidR="00C312C3" w:rsidRPr="00C312C3" w:rsidRDefault="00C312C3" w:rsidP="00E55067">
      <w:pPr>
        <w:overflowPunct/>
        <w:autoSpaceDE/>
        <w:autoSpaceDN/>
        <w:adjustRightInd/>
        <w:jc w:val="both"/>
        <w:textAlignment w:val="auto"/>
        <w:rPr>
          <w:rFonts w:eastAsia="宋体"/>
          <w:b/>
          <w:i/>
          <w:lang w:eastAsia="zh-CN"/>
        </w:rPr>
      </w:pPr>
    </w:p>
    <w:p w:rsidR="00B25FD3" w:rsidRDefault="00B25FD3" w:rsidP="009729F1">
      <w:pPr>
        <w:pStyle w:val="1"/>
        <w:rPr>
          <w:rFonts w:eastAsia="宋体"/>
          <w:lang w:eastAsia="zh-CN"/>
        </w:rPr>
      </w:pPr>
      <w:r w:rsidRPr="00CF1099">
        <w:rPr>
          <w:rFonts w:eastAsia="宋体" w:hint="eastAsia"/>
          <w:lang w:eastAsia="zh-CN"/>
        </w:rPr>
        <w:t>Conclusion</w:t>
      </w:r>
    </w:p>
    <w:p w:rsidR="00C312C3" w:rsidRPr="00E548DD" w:rsidRDefault="00C312C3" w:rsidP="00C312C3">
      <w:pPr>
        <w:overflowPunct/>
        <w:autoSpaceDE/>
        <w:autoSpaceDN/>
        <w:adjustRightInd/>
        <w:jc w:val="both"/>
        <w:textAlignment w:val="auto"/>
        <w:rPr>
          <w:rFonts w:eastAsia="宋体"/>
          <w:b/>
          <w:i/>
          <w:lang w:val="en-US" w:eastAsia="zh-CN"/>
        </w:rPr>
      </w:pPr>
      <w:r w:rsidRPr="00E548DD">
        <w:rPr>
          <w:rFonts w:eastAsia="宋体"/>
          <w:b/>
          <w:i/>
          <w:lang w:eastAsia="zh-CN"/>
        </w:rPr>
        <w:t>Proposal1: For PC1.5 HPUE for two bands CA with 2Tx</w:t>
      </w:r>
      <w:r w:rsidR="00B62BE4" w:rsidRPr="003F5CEA">
        <w:t xml:space="preserve"> </w:t>
      </w:r>
      <w:r w:rsidR="00B62BE4" w:rsidRPr="003F5CEA">
        <w:rPr>
          <w:rFonts w:eastAsia="宋体"/>
          <w:b/>
          <w:i/>
          <w:lang w:eastAsia="zh-CN"/>
        </w:rPr>
        <w:t>and/or 3Tx</w:t>
      </w:r>
      <w:r w:rsidRPr="00E548DD">
        <w:rPr>
          <w:rFonts w:eastAsia="宋体"/>
          <w:b/>
          <w:i/>
          <w:lang w:eastAsia="zh-CN"/>
        </w:rPr>
        <w:t xml:space="preserve">, the general SAR solution framework </w:t>
      </w:r>
      <w:r>
        <w:rPr>
          <w:rFonts w:eastAsia="宋体"/>
          <w:b/>
          <w:i/>
          <w:lang w:eastAsia="zh-CN"/>
        </w:rPr>
        <w:t>and</w:t>
      </w:r>
      <w:r w:rsidRPr="00E548DD">
        <w:rPr>
          <w:rFonts w:eastAsia="宋体"/>
          <w:b/>
          <w:i/>
          <w:lang w:eastAsia="zh-CN"/>
        </w:rPr>
        <w:t xml:space="preserve"> </w:t>
      </w:r>
      <w:r>
        <w:rPr>
          <w:rFonts w:eastAsia="宋体"/>
          <w:b/>
          <w:i/>
          <w:lang w:eastAsia="zh-CN"/>
        </w:rPr>
        <w:t xml:space="preserve">the </w:t>
      </w:r>
      <w:r w:rsidRPr="00E548DD">
        <w:rPr>
          <w:rFonts w:eastAsia="宋体"/>
          <w:b/>
          <w:i/>
          <w:lang w:eastAsia="zh-CN"/>
        </w:rPr>
        <w:t xml:space="preserve">threshold </w:t>
      </w:r>
      <w:r w:rsidRPr="00E548DD">
        <w:rPr>
          <w:rFonts w:eastAsia="宋体" w:hint="eastAsia"/>
          <w:b/>
          <w:i/>
          <w:lang w:eastAsia="zh-CN"/>
        </w:rPr>
        <w:t>of</w:t>
      </w:r>
      <w:r w:rsidRPr="00E548DD">
        <w:rPr>
          <w:rFonts w:eastAsia="宋体"/>
          <w:b/>
          <w:i/>
          <w:lang w:eastAsia="zh-CN"/>
        </w:rPr>
        <w:t xml:space="preserve"> average percentage of uplink symbols should </w:t>
      </w:r>
      <w:r>
        <w:rPr>
          <w:rFonts w:eastAsia="宋体"/>
          <w:b/>
          <w:i/>
          <w:lang w:eastAsia="zh-CN"/>
        </w:rPr>
        <w:t xml:space="preserve">both </w:t>
      </w:r>
      <w:r w:rsidRPr="00E548DD">
        <w:rPr>
          <w:rFonts w:eastAsia="宋体"/>
          <w:b/>
          <w:i/>
          <w:lang w:eastAsia="zh-CN"/>
        </w:rPr>
        <w:t xml:space="preserve">refer to </w:t>
      </w:r>
      <w:r>
        <w:rPr>
          <w:rFonts w:eastAsia="宋体"/>
          <w:b/>
          <w:i/>
          <w:lang w:eastAsia="zh-CN"/>
        </w:rPr>
        <w:t>PC2</w:t>
      </w:r>
      <w:r w:rsidRPr="00E548DD">
        <w:rPr>
          <w:rFonts w:eastAsia="宋体"/>
          <w:b/>
          <w:i/>
          <w:lang w:eastAsia="zh-CN"/>
        </w:rPr>
        <w:t xml:space="preserve"> UE for </w:t>
      </w:r>
      <w:r>
        <w:rPr>
          <w:rFonts w:eastAsia="宋体"/>
          <w:b/>
          <w:i/>
          <w:lang w:eastAsia="zh-CN"/>
        </w:rPr>
        <w:t>CA</w:t>
      </w:r>
      <w:r w:rsidR="00DD4EDB">
        <w:rPr>
          <w:rFonts w:eastAsia="宋体"/>
          <w:b/>
          <w:i/>
          <w:lang w:eastAsia="zh-CN"/>
        </w:rPr>
        <w:t xml:space="preserve"> and PC1.5 UE for single CC</w:t>
      </w:r>
      <w:r w:rsidRPr="00E548DD">
        <w:rPr>
          <w:rFonts w:eastAsia="宋体"/>
          <w:b/>
          <w:i/>
          <w:lang w:eastAsia="zh-CN"/>
        </w:rPr>
        <w:t>.</w:t>
      </w:r>
    </w:p>
    <w:p w:rsidR="00B72845" w:rsidRDefault="00B72845" w:rsidP="00B72845">
      <w:pPr>
        <w:overflowPunct/>
        <w:autoSpaceDE/>
        <w:autoSpaceDN/>
        <w:adjustRightInd/>
        <w:jc w:val="both"/>
        <w:textAlignment w:val="auto"/>
        <w:rPr>
          <w:rFonts w:eastAsia="宋体"/>
          <w:b/>
          <w:i/>
          <w:lang w:eastAsia="zh-CN"/>
        </w:rPr>
      </w:pPr>
      <w:r w:rsidRPr="00E548DD">
        <w:rPr>
          <w:rFonts w:eastAsia="宋体" w:hint="eastAsia"/>
          <w:b/>
          <w:i/>
          <w:lang w:eastAsia="zh-CN"/>
        </w:rPr>
        <w:t>P</w:t>
      </w:r>
      <w:r w:rsidRPr="00E548DD">
        <w:rPr>
          <w:rFonts w:eastAsia="宋体"/>
          <w:b/>
          <w:i/>
          <w:lang w:eastAsia="zh-CN"/>
        </w:rPr>
        <w:t>roposal2:</w:t>
      </w:r>
      <w:r>
        <w:rPr>
          <w:rFonts w:eastAsia="宋体"/>
          <w:lang w:eastAsia="zh-CN"/>
        </w:rPr>
        <w:t xml:space="preserve"> </w:t>
      </w:r>
      <w:r w:rsidRPr="00E548DD">
        <w:rPr>
          <w:rFonts w:eastAsia="宋体"/>
          <w:b/>
          <w:i/>
          <w:lang w:eastAsia="zh-CN"/>
        </w:rPr>
        <w:t>For PC1.5 HPUE for two bands CA with 2Tx</w:t>
      </w:r>
      <w:r w:rsidR="00B62BE4" w:rsidRPr="003F5CEA">
        <w:t xml:space="preserve"> </w:t>
      </w:r>
      <w:r w:rsidR="00B62BE4" w:rsidRPr="003F5CEA">
        <w:rPr>
          <w:rFonts w:eastAsia="宋体"/>
          <w:b/>
          <w:i/>
          <w:lang w:eastAsia="zh-CN"/>
        </w:rPr>
        <w:t>and/or 3Tx</w:t>
      </w:r>
      <w:r w:rsidRPr="00E548DD">
        <w:rPr>
          <w:rFonts w:eastAsia="宋体"/>
          <w:b/>
          <w:i/>
          <w:lang w:eastAsia="zh-CN"/>
        </w:rPr>
        <w:t>,</w:t>
      </w:r>
      <w:r>
        <w:rPr>
          <w:rFonts w:eastAsia="宋体"/>
          <w:b/>
          <w:i/>
          <w:lang w:eastAsia="zh-CN"/>
        </w:rPr>
        <w:t xml:space="preserve"> </w:t>
      </w:r>
      <w:r w:rsidRPr="00FF79D3">
        <w:rPr>
          <w:rFonts w:eastAsia="宋体"/>
          <w:b/>
          <w:i/>
          <w:lang w:eastAsia="zh-CN"/>
        </w:rPr>
        <w:t>if power class of one or both of the bands within the b</w:t>
      </w:r>
      <w:r>
        <w:rPr>
          <w:rFonts w:eastAsia="宋体"/>
          <w:b/>
          <w:i/>
          <w:lang w:eastAsia="zh-CN"/>
        </w:rPr>
        <w:t xml:space="preserve">and combination is power class 1.5, </w:t>
      </w:r>
      <w:r w:rsidRPr="00E548DD">
        <w:rPr>
          <w:rFonts w:eastAsia="宋体"/>
          <w:b/>
          <w:i/>
          <w:lang w:eastAsia="zh-CN"/>
        </w:rPr>
        <w:t xml:space="preserve">the default value of </w:t>
      </w:r>
      <w:proofErr w:type="spellStart"/>
      <w:proofErr w:type="gramStart"/>
      <w:r w:rsidRPr="00E548DD">
        <w:rPr>
          <w:rFonts w:eastAsia="宋体"/>
          <w:b/>
          <w:i/>
          <w:lang w:eastAsia="zh-CN"/>
        </w:rPr>
        <w:t>maxDutyNR,x</w:t>
      </w:r>
      <w:proofErr w:type="spellEnd"/>
      <w:proofErr w:type="gramEnd"/>
      <w:r w:rsidRPr="00E548DD">
        <w:rPr>
          <w:rFonts w:eastAsia="宋体"/>
          <w:b/>
          <w:i/>
          <w:lang w:eastAsia="zh-CN"/>
        </w:rPr>
        <w:t>/y should be 25%</w:t>
      </w:r>
      <w:r>
        <w:rPr>
          <w:rFonts w:eastAsia="宋体"/>
          <w:b/>
          <w:i/>
          <w:lang w:eastAsia="zh-CN"/>
        </w:rPr>
        <w:t xml:space="preserve">. </w:t>
      </w:r>
    </w:p>
    <w:p w:rsidR="00B25FD3" w:rsidRPr="00C96D46" w:rsidRDefault="00B25FD3" w:rsidP="00FE6395">
      <w:pPr>
        <w:pStyle w:val="1"/>
        <w:rPr>
          <w:rFonts w:eastAsia="宋体"/>
          <w:lang w:eastAsia="zh-CN"/>
        </w:rPr>
      </w:pPr>
      <w:r w:rsidRPr="00C96D46">
        <w:t>References</w:t>
      </w:r>
    </w:p>
    <w:p w:rsidR="00AF2F2E" w:rsidRDefault="00A21146" w:rsidP="00A21146">
      <w:pPr>
        <w:pStyle w:val="a7"/>
        <w:numPr>
          <w:ilvl w:val="0"/>
          <w:numId w:val="5"/>
        </w:numPr>
        <w:tabs>
          <w:tab w:val="left" w:pos="567"/>
        </w:tabs>
        <w:spacing w:after="0"/>
        <w:rPr>
          <w:sz w:val="22"/>
          <w:szCs w:val="22"/>
          <w:lang w:val="en-US" w:eastAsia="zh-CN"/>
        </w:rPr>
      </w:pPr>
      <w:r w:rsidRPr="00A21146">
        <w:rPr>
          <w:sz w:val="22"/>
          <w:szCs w:val="22"/>
          <w:lang w:val="en-US" w:eastAsia="zh-CN"/>
        </w:rPr>
        <w:t>RP-240828</w:t>
      </w:r>
      <w:r w:rsidR="00AF2F2E">
        <w:rPr>
          <w:sz w:val="22"/>
          <w:szCs w:val="22"/>
          <w:lang w:val="en-US" w:eastAsia="zh-CN"/>
        </w:rPr>
        <w:t>,</w:t>
      </w:r>
      <w:r w:rsidR="00D355FE">
        <w:rPr>
          <w:sz w:val="22"/>
          <w:szCs w:val="22"/>
          <w:lang w:val="en-US" w:eastAsia="zh-CN"/>
        </w:rPr>
        <w:t xml:space="preserve"> </w:t>
      </w:r>
      <w:r w:rsidRPr="00A21146">
        <w:rPr>
          <w:sz w:val="22"/>
          <w:szCs w:val="22"/>
          <w:lang w:val="en-US" w:eastAsia="zh-CN"/>
        </w:rPr>
        <w:t>New WID: UE RF enhancements for NR FR1/FR2 and EN-DC, Phase 4</w:t>
      </w:r>
      <w:r w:rsidR="00733188">
        <w:rPr>
          <w:sz w:val="22"/>
          <w:szCs w:val="22"/>
          <w:lang w:val="en-US" w:eastAsia="zh-CN"/>
        </w:rPr>
        <w:t>,</w:t>
      </w:r>
      <w:r w:rsidR="00D355FE">
        <w:rPr>
          <w:sz w:val="22"/>
          <w:szCs w:val="22"/>
          <w:lang w:val="en-US" w:eastAsia="zh-CN"/>
        </w:rPr>
        <w:t xml:space="preserve"> </w:t>
      </w:r>
      <w:r>
        <w:rPr>
          <w:sz w:val="22"/>
          <w:szCs w:val="22"/>
          <w:lang w:val="en-US" w:eastAsia="zh-CN"/>
        </w:rPr>
        <w:t>RAN4#110</w:t>
      </w:r>
    </w:p>
    <w:p w:rsidR="00D355FE" w:rsidRPr="00161ABE" w:rsidRDefault="00C312C3" w:rsidP="00161ABE">
      <w:pPr>
        <w:pStyle w:val="a7"/>
        <w:numPr>
          <w:ilvl w:val="0"/>
          <w:numId w:val="5"/>
        </w:numPr>
        <w:rPr>
          <w:sz w:val="22"/>
          <w:szCs w:val="22"/>
          <w:lang w:val="en-US"/>
        </w:rPr>
      </w:pPr>
      <w:r>
        <w:rPr>
          <w:sz w:val="22"/>
          <w:szCs w:val="22"/>
          <w:lang w:val="en-US"/>
        </w:rPr>
        <w:t>3GPP TS 38.101-1, V18.0.0</w:t>
      </w:r>
    </w:p>
    <w:sectPr w:rsidR="00D355FE" w:rsidRPr="00161AB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1739" w:rsidRDefault="00C11739" w:rsidP="0000138F">
      <w:pPr>
        <w:spacing w:after="0"/>
      </w:pPr>
      <w:r>
        <w:separator/>
      </w:r>
    </w:p>
  </w:endnote>
  <w:endnote w:type="continuationSeparator" w:id="0">
    <w:p w:rsidR="00C11739" w:rsidRDefault="00C11739" w:rsidP="000013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1739" w:rsidRDefault="00C11739" w:rsidP="0000138F">
      <w:pPr>
        <w:spacing w:after="0"/>
      </w:pPr>
      <w:r>
        <w:separator/>
      </w:r>
    </w:p>
  </w:footnote>
  <w:footnote w:type="continuationSeparator" w:id="0">
    <w:p w:rsidR="00C11739" w:rsidRDefault="00C11739" w:rsidP="0000138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343493F"/>
    <w:multiLevelType w:val="hybridMultilevel"/>
    <w:tmpl w:val="6A84E99E"/>
    <w:lvl w:ilvl="0" w:tplc="019C33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650"/>
    <w:rsid w:val="0000138F"/>
    <w:rsid w:val="00005469"/>
    <w:rsid w:val="000060C9"/>
    <w:rsid w:val="00014675"/>
    <w:rsid w:val="00032110"/>
    <w:rsid w:val="000570E4"/>
    <w:rsid w:val="00060B95"/>
    <w:rsid w:val="000646E8"/>
    <w:rsid w:val="0008233E"/>
    <w:rsid w:val="000A36F9"/>
    <w:rsid w:val="000D2D18"/>
    <w:rsid w:val="000D3D9B"/>
    <w:rsid w:val="000D4AB5"/>
    <w:rsid w:val="000E0BD6"/>
    <w:rsid w:val="0011628C"/>
    <w:rsid w:val="00131465"/>
    <w:rsid w:val="00134A02"/>
    <w:rsid w:val="00155A40"/>
    <w:rsid w:val="00161ABE"/>
    <w:rsid w:val="00181F46"/>
    <w:rsid w:val="00183A72"/>
    <w:rsid w:val="001A56AF"/>
    <w:rsid w:val="001B6CCA"/>
    <w:rsid w:val="001E0617"/>
    <w:rsid w:val="001F32EA"/>
    <w:rsid w:val="001F3FDA"/>
    <w:rsid w:val="002312DE"/>
    <w:rsid w:val="00232573"/>
    <w:rsid w:val="0023600E"/>
    <w:rsid w:val="00265B0F"/>
    <w:rsid w:val="002722E5"/>
    <w:rsid w:val="00294BB6"/>
    <w:rsid w:val="002C6D20"/>
    <w:rsid w:val="002C70B1"/>
    <w:rsid w:val="002D71F5"/>
    <w:rsid w:val="002E6252"/>
    <w:rsid w:val="00302BC3"/>
    <w:rsid w:val="003216E2"/>
    <w:rsid w:val="00347AA1"/>
    <w:rsid w:val="003532E6"/>
    <w:rsid w:val="003577F1"/>
    <w:rsid w:val="00360A72"/>
    <w:rsid w:val="00363762"/>
    <w:rsid w:val="00365982"/>
    <w:rsid w:val="00376776"/>
    <w:rsid w:val="00382E1C"/>
    <w:rsid w:val="003C5450"/>
    <w:rsid w:val="003D598E"/>
    <w:rsid w:val="003D7442"/>
    <w:rsid w:val="003F24D7"/>
    <w:rsid w:val="003F5CEA"/>
    <w:rsid w:val="00400D3A"/>
    <w:rsid w:val="00467F67"/>
    <w:rsid w:val="004707B3"/>
    <w:rsid w:val="00470D4B"/>
    <w:rsid w:val="004C6273"/>
    <w:rsid w:val="004F56AD"/>
    <w:rsid w:val="00515849"/>
    <w:rsid w:val="005215E5"/>
    <w:rsid w:val="00581261"/>
    <w:rsid w:val="0058255E"/>
    <w:rsid w:val="00582A1F"/>
    <w:rsid w:val="00582D4F"/>
    <w:rsid w:val="005834BB"/>
    <w:rsid w:val="005A722B"/>
    <w:rsid w:val="005C1796"/>
    <w:rsid w:val="005F57C7"/>
    <w:rsid w:val="00611215"/>
    <w:rsid w:val="00613A0C"/>
    <w:rsid w:val="00614E8A"/>
    <w:rsid w:val="006303C7"/>
    <w:rsid w:val="00640DE3"/>
    <w:rsid w:val="00642787"/>
    <w:rsid w:val="0065633B"/>
    <w:rsid w:val="00663F95"/>
    <w:rsid w:val="00677D51"/>
    <w:rsid w:val="00697215"/>
    <w:rsid w:val="00702901"/>
    <w:rsid w:val="00702B35"/>
    <w:rsid w:val="0070418F"/>
    <w:rsid w:val="00720855"/>
    <w:rsid w:val="00731077"/>
    <w:rsid w:val="00733188"/>
    <w:rsid w:val="00747366"/>
    <w:rsid w:val="0075022B"/>
    <w:rsid w:val="00755A03"/>
    <w:rsid w:val="00771C4A"/>
    <w:rsid w:val="00772002"/>
    <w:rsid w:val="0077501A"/>
    <w:rsid w:val="00775FFC"/>
    <w:rsid w:val="00794BDC"/>
    <w:rsid w:val="00796280"/>
    <w:rsid w:val="007B26C5"/>
    <w:rsid w:val="007B2C96"/>
    <w:rsid w:val="007D3C5A"/>
    <w:rsid w:val="007E45E3"/>
    <w:rsid w:val="007E7502"/>
    <w:rsid w:val="007F4BF1"/>
    <w:rsid w:val="00804EB1"/>
    <w:rsid w:val="008772EE"/>
    <w:rsid w:val="008841BB"/>
    <w:rsid w:val="008A5AC6"/>
    <w:rsid w:val="008E1BBB"/>
    <w:rsid w:val="008E61BA"/>
    <w:rsid w:val="00916C0C"/>
    <w:rsid w:val="009173BD"/>
    <w:rsid w:val="00951507"/>
    <w:rsid w:val="009516CA"/>
    <w:rsid w:val="009729F1"/>
    <w:rsid w:val="00984BA8"/>
    <w:rsid w:val="009A499A"/>
    <w:rsid w:val="009D381D"/>
    <w:rsid w:val="009E35C1"/>
    <w:rsid w:val="009F551C"/>
    <w:rsid w:val="00A00DE2"/>
    <w:rsid w:val="00A20F1D"/>
    <w:rsid w:val="00A21146"/>
    <w:rsid w:val="00A21164"/>
    <w:rsid w:val="00A26FD0"/>
    <w:rsid w:val="00A65A39"/>
    <w:rsid w:val="00A75FB4"/>
    <w:rsid w:val="00A76D6B"/>
    <w:rsid w:val="00A921AC"/>
    <w:rsid w:val="00A943B1"/>
    <w:rsid w:val="00AB0650"/>
    <w:rsid w:val="00AC21AA"/>
    <w:rsid w:val="00AC2806"/>
    <w:rsid w:val="00AC4AF7"/>
    <w:rsid w:val="00AF2F2E"/>
    <w:rsid w:val="00B11A9F"/>
    <w:rsid w:val="00B2262C"/>
    <w:rsid w:val="00B24000"/>
    <w:rsid w:val="00B25FD3"/>
    <w:rsid w:val="00B3409B"/>
    <w:rsid w:val="00B36C33"/>
    <w:rsid w:val="00B46CB4"/>
    <w:rsid w:val="00B47962"/>
    <w:rsid w:val="00B53C8A"/>
    <w:rsid w:val="00B6244E"/>
    <w:rsid w:val="00B62BE4"/>
    <w:rsid w:val="00B72845"/>
    <w:rsid w:val="00BA47AA"/>
    <w:rsid w:val="00BB4569"/>
    <w:rsid w:val="00BC0F4C"/>
    <w:rsid w:val="00BC6CA8"/>
    <w:rsid w:val="00BE22EF"/>
    <w:rsid w:val="00BF56A1"/>
    <w:rsid w:val="00C11739"/>
    <w:rsid w:val="00C312C3"/>
    <w:rsid w:val="00C5237F"/>
    <w:rsid w:val="00C749DD"/>
    <w:rsid w:val="00C938F7"/>
    <w:rsid w:val="00C96C97"/>
    <w:rsid w:val="00CC68FD"/>
    <w:rsid w:val="00CD414E"/>
    <w:rsid w:val="00CE1D9E"/>
    <w:rsid w:val="00CF5B42"/>
    <w:rsid w:val="00D311FC"/>
    <w:rsid w:val="00D32994"/>
    <w:rsid w:val="00D355FE"/>
    <w:rsid w:val="00D35BE5"/>
    <w:rsid w:val="00D36E41"/>
    <w:rsid w:val="00D94F27"/>
    <w:rsid w:val="00DA59EE"/>
    <w:rsid w:val="00DB1B8F"/>
    <w:rsid w:val="00DD4EDB"/>
    <w:rsid w:val="00DD7C73"/>
    <w:rsid w:val="00DE44C8"/>
    <w:rsid w:val="00DE7CCC"/>
    <w:rsid w:val="00DF2116"/>
    <w:rsid w:val="00E17A38"/>
    <w:rsid w:val="00E548DD"/>
    <w:rsid w:val="00E55067"/>
    <w:rsid w:val="00E632FE"/>
    <w:rsid w:val="00E73B18"/>
    <w:rsid w:val="00E84911"/>
    <w:rsid w:val="00EA0815"/>
    <w:rsid w:val="00ED409E"/>
    <w:rsid w:val="00EE23DB"/>
    <w:rsid w:val="00F2669F"/>
    <w:rsid w:val="00F77F58"/>
    <w:rsid w:val="00F9629F"/>
    <w:rsid w:val="00FA7565"/>
    <w:rsid w:val="00FC0125"/>
    <w:rsid w:val="00FC4DD7"/>
    <w:rsid w:val="00FE6395"/>
    <w:rsid w:val="00FF3472"/>
    <w:rsid w:val="00FF7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F15CB2"/>
  <w15:chartTrackingRefBased/>
  <w15:docId w15:val="{35447D13-E8D4-4696-AC18-AF459C04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06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AB06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0"/>
    <w:qFormat/>
    <w:rsid w:val="00AB0650"/>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AB065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B0650"/>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AB0650"/>
    <w:pPr>
      <w:numPr>
        <w:ilvl w:val="5"/>
      </w:numPr>
      <w:outlineLvl w:val="4"/>
    </w:pPr>
    <w:rPr>
      <w:sz w:val="22"/>
    </w:rPr>
  </w:style>
  <w:style w:type="paragraph" w:styleId="6">
    <w:name w:val="heading 6"/>
    <w:aliases w:val="T1,Header 6"/>
    <w:basedOn w:val="a"/>
    <w:next w:val="a"/>
    <w:link w:val="60"/>
    <w:qFormat/>
    <w:rsid w:val="00B25FD3"/>
    <w:pPr>
      <w:numPr>
        <w:ilvl w:val="4"/>
        <w:numId w:val="2"/>
      </w:numPr>
      <w:overflowPunct/>
      <w:autoSpaceDE/>
      <w:autoSpaceDN/>
      <w:adjustRightInd/>
      <w:spacing w:before="120" w:beforeAutospacing="1" w:afterLines="100" w:after="100"/>
      <w:ind w:left="1985" w:hanging="1985"/>
      <w:textAlignment w:val="auto"/>
      <w:outlineLvl w:val="5"/>
    </w:pPr>
    <w:rPr>
      <w:rFonts w:ascii="Arial" w:eastAsia="Arial" w:hAnsi="Arial"/>
    </w:rPr>
  </w:style>
  <w:style w:type="paragraph" w:styleId="7">
    <w:name w:val="heading 7"/>
    <w:basedOn w:val="a"/>
    <w:next w:val="a"/>
    <w:link w:val="70"/>
    <w:qFormat/>
    <w:rsid w:val="00AB0650"/>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AB0650"/>
    <w:pPr>
      <w:numPr>
        <w:ilvl w:val="7"/>
      </w:numPr>
      <w:outlineLvl w:val="7"/>
    </w:pPr>
  </w:style>
  <w:style w:type="paragraph" w:styleId="9">
    <w:name w:val="heading 9"/>
    <w:basedOn w:val="8"/>
    <w:next w:val="a"/>
    <w:link w:val="90"/>
    <w:qFormat/>
    <w:rsid w:val="00AB065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AB0650"/>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AB0650"/>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B0650"/>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B0650"/>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AB0650"/>
    <w:rPr>
      <w:rFonts w:ascii="Arial" w:eastAsia="Arial" w:hAnsi="Arial" w:cs="Times New Roman"/>
      <w:kern w:val="0"/>
      <w:sz w:val="22"/>
      <w:szCs w:val="20"/>
      <w:lang w:val="en-GB" w:eastAsia="en-US"/>
    </w:rPr>
  </w:style>
  <w:style w:type="character" w:customStyle="1" w:styleId="70">
    <w:name w:val="标题 7 字符"/>
    <w:basedOn w:val="a0"/>
    <w:link w:val="7"/>
    <w:rsid w:val="00AB0650"/>
    <w:rPr>
      <w:rFonts w:ascii="Arial" w:eastAsia="Arial" w:hAnsi="Arial" w:cs="Times New Roman"/>
      <w:kern w:val="0"/>
      <w:sz w:val="20"/>
      <w:szCs w:val="20"/>
      <w:lang w:val="en-GB" w:eastAsia="en-US"/>
    </w:rPr>
  </w:style>
  <w:style w:type="character" w:customStyle="1" w:styleId="80">
    <w:name w:val="标题 8 字符"/>
    <w:basedOn w:val="a0"/>
    <w:link w:val="8"/>
    <w:rsid w:val="00AB0650"/>
    <w:rPr>
      <w:rFonts w:ascii="Arial" w:eastAsia="Arial" w:hAnsi="Arial" w:cs="Times New Roman"/>
      <w:kern w:val="0"/>
      <w:sz w:val="36"/>
      <w:szCs w:val="20"/>
      <w:lang w:val="en-GB" w:eastAsia="en-US"/>
    </w:rPr>
  </w:style>
  <w:style w:type="character" w:customStyle="1" w:styleId="90">
    <w:name w:val="标题 9 字符"/>
    <w:basedOn w:val="a0"/>
    <w:link w:val="9"/>
    <w:rsid w:val="00AB0650"/>
    <w:rPr>
      <w:rFonts w:ascii="Arial" w:eastAsia="Arial"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AB06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qFormat/>
    <w:rsid w:val="00AB0650"/>
    <w:rPr>
      <w:rFonts w:ascii="Arial" w:eastAsia="Times New Roman" w:hAnsi="Arial" w:cs="Times New Roman"/>
      <w:b/>
      <w:noProof/>
      <w:kern w:val="0"/>
      <w:sz w:val="18"/>
      <w:szCs w:val="20"/>
      <w:lang w:val="en-GB" w:eastAsia="en-US"/>
    </w:rPr>
  </w:style>
  <w:style w:type="character" w:customStyle="1" w:styleId="60">
    <w:name w:val="标题 6 字符"/>
    <w:aliases w:val="T1 字符,Header 6 字符"/>
    <w:basedOn w:val="a0"/>
    <w:link w:val="6"/>
    <w:rsid w:val="00B25FD3"/>
    <w:rPr>
      <w:rFonts w:ascii="Arial" w:eastAsia="Arial" w:hAnsi="Arial" w:cs="Times New Roman"/>
      <w:kern w:val="0"/>
      <w:sz w:val="20"/>
      <w:szCs w:val="20"/>
      <w:lang w:val="en-GB" w:eastAsia="en-US"/>
    </w:rPr>
  </w:style>
  <w:style w:type="paragraph" w:styleId="a5">
    <w:name w:val="footer"/>
    <w:basedOn w:val="a"/>
    <w:link w:val="a6"/>
    <w:uiPriority w:val="99"/>
    <w:unhideWhenUsed/>
    <w:rsid w:val="0000138F"/>
    <w:pPr>
      <w:tabs>
        <w:tab w:val="center" w:pos="4153"/>
        <w:tab w:val="right" w:pos="8306"/>
      </w:tabs>
      <w:snapToGrid w:val="0"/>
    </w:pPr>
    <w:rPr>
      <w:sz w:val="18"/>
      <w:szCs w:val="18"/>
    </w:rPr>
  </w:style>
  <w:style w:type="character" w:customStyle="1" w:styleId="a6">
    <w:name w:val="页脚 字符"/>
    <w:basedOn w:val="a0"/>
    <w:link w:val="a5"/>
    <w:uiPriority w:val="99"/>
    <w:rsid w:val="0000138F"/>
    <w:rPr>
      <w:rFonts w:ascii="Times New Roman" w:eastAsia="Times New Roman" w:hAnsi="Times New Roman" w:cs="Times New Roman"/>
      <w:kern w:val="0"/>
      <w:sz w:val="18"/>
      <w:szCs w:val="18"/>
      <w:lang w:val="en-GB" w:eastAsia="en-US"/>
    </w:rPr>
  </w:style>
  <w:style w:type="paragraph" w:styleId="a7">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リスト段落,列表1"/>
    <w:basedOn w:val="a"/>
    <w:link w:val="a8"/>
    <w:uiPriority w:val="34"/>
    <w:qFormat/>
    <w:rsid w:val="00B11A9F"/>
    <w:pPr>
      <w:overflowPunct/>
      <w:autoSpaceDE/>
      <w:autoSpaceDN/>
      <w:adjustRightInd/>
      <w:ind w:left="720"/>
      <w:contextualSpacing/>
      <w:textAlignment w:val="auto"/>
    </w:pPr>
    <w:rPr>
      <w:rFonts w:eastAsiaTheme="minorEastAsia"/>
    </w:rPr>
  </w:style>
  <w:style w:type="character" w:customStyle="1" w:styleId="a8">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B11A9F"/>
    <w:rPr>
      <w:rFonts w:ascii="Times New Roman" w:hAnsi="Times New Roman" w:cs="Times New Roman"/>
      <w:kern w:val="0"/>
      <w:sz w:val="20"/>
      <w:szCs w:val="20"/>
      <w:lang w:val="en-GB" w:eastAsia="en-US"/>
    </w:rPr>
  </w:style>
  <w:style w:type="table" w:styleId="a9">
    <w:name w:val="Table Grid"/>
    <w:basedOn w:val="a1"/>
    <w:uiPriority w:val="39"/>
    <w:rsid w:val="00582D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0646E8"/>
    <w:rPr>
      <w:color w:val="808080"/>
    </w:rPr>
  </w:style>
  <w:style w:type="paragraph" w:styleId="ab">
    <w:name w:val="Balloon Text"/>
    <w:basedOn w:val="a"/>
    <w:link w:val="ac"/>
    <w:uiPriority w:val="99"/>
    <w:semiHidden/>
    <w:unhideWhenUsed/>
    <w:rsid w:val="00CC68FD"/>
    <w:pPr>
      <w:spacing w:after="0"/>
    </w:pPr>
    <w:rPr>
      <w:sz w:val="18"/>
      <w:szCs w:val="18"/>
    </w:rPr>
  </w:style>
  <w:style w:type="character" w:customStyle="1" w:styleId="ac">
    <w:name w:val="批注框文本 字符"/>
    <w:basedOn w:val="a0"/>
    <w:link w:val="ab"/>
    <w:uiPriority w:val="99"/>
    <w:semiHidden/>
    <w:rsid w:val="00CC68FD"/>
    <w:rPr>
      <w:rFonts w:ascii="Times New Roman" w:eastAsia="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448249">
      <w:bodyDiv w:val="1"/>
      <w:marLeft w:val="0"/>
      <w:marRight w:val="0"/>
      <w:marTop w:val="0"/>
      <w:marBottom w:val="0"/>
      <w:divBdr>
        <w:top w:val="none" w:sz="0" w:space="0" w:color="auto"/>
        <w:left w:val="none" w:sz="0" w:space="0" w:color="auto"/>
        <w:bottom w:val="none" w:sz="0" w:space="0" w:color="auto"/>
        <w:right w:val="none" w:sz="0" w:space="0" w:color="auto"/>
      </w:divBdr>
    </w:div>
    <w:div w:id="1094858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7723</TotalTime>
  <Pages>3</Pages>
  <Words>842</Words>
  <Characters>4806</Characters>
  <Application>Microsoft Office Word</Application>
  <DocSecurity>0</DocSecurity>
  <Lines>40</Lines>
  <Paragraphs>11</Paragraphs>
  <ScaleCrop>false</ScaleCrop>
  <Company/>
  <LinksUpToDate>false</LinksUpToDate>
  <CharactersWithSpaces>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liuzhengyang</dc:creator>
  <cp:keywords/>
  <dc:description/>
  <cp:lastModifiedBy>liuzhengyang</cp:lastModifiedBy>
  <cp:revision>34</cp:revision>
  <dcterms:created xsi:type="dcterms:W3CDTF">2023-11-03T06:13:00Z</dcterms:created>
  <dcterms:modified xsi:type="dcterms:W3CDTF">2024-04-08T12:59:00Z</dcterms:modified>
</cp:coreProperties>
</file>